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B59" w:rsidRDefault="00DF0847" w:rsidP="0063092C">
      <w:pPr>
        <w:pStyle w:val="SenderName"/>
        <w:rPr>
          <w:rStyle w:val="None"/>
          <w:sz w:val="2"/>
          <w:szCs w:val="2"/>
        </w:rPr>
      </w:pPr>
      <w:r>
        <w:rPr>
          <w:noProof/>
        </w:rPr>
        <w:drawing>
          <wp:anchor distT="0" distB="0" distL="0" distR="0" simplePos="0" relativeHeight="251659264" behindDoc="0" locked="0" layoutInCell="1" allowOverlap="1" wp14:anchorId="28B6EB13" wp14:editId="0C64FF3D">
            <wp:simplePos x="0" y="0"/>
            <wp:positionH relativeFrom="page">
              <wp:posOffset>4503420</wp:posOffset>
            </wp:positionH>
            <wp:positionV relativeFrom="page">
              <wp:posOffset>476250</wp:posOffset>
            </wp:positionV>
            <wp:extent cx="1865301" cy="1318685"/>
            <wp:effectExtent l="0" t="0" r="1905" b="0"/>
            <wp:wrapNone/>
            <wp:docPr id="1073741825"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8">
                      <a:extLst/>
                    </a:blip>
                    <a:stretch>
                      <a:fillRect/>
                    </a:stretch>
                  </pic:blipFill>
                  <pic:spPr>
                    <a:xfrm>
                      <a:off x="0" y="0"/>
                      <a:ext cx="1865301" cy="1318685"/>
                    </a:xfrm>
                    <a:prstGeom prst="rect">
                      <a:avLst/>
                    </a:prstGeom>
                    <a:ln w="12700" cap="flat">
                      <a:noFill/>
                      <a:miter lim="400000"/>
                    </a:ln>
                    <a:effectLst/>
                  </pic:spPr>
                </pic:pic>
              </a:graphicData>
            </a:graphic>
          </wp:anchor>
        </w:drawing>
      </w:r>
    </w:p>
    <w:p w:rsidR="002F1B59" w:rsidRDefault="002F1B59" w:rsidP="0063092C">
      <w:pPr>
        <w:pStyle w:val="SenderInformation"/>
      </w:pPr>
    </w:p>
    <w:p w:rsidR="002F1B59" w:rsidRDefault="002F1B59" w:rsidP="0063092C">
      <w:pPr>
        <w:pStyle w:val="SenderInformation"/>
      </w:pPr>
    </w:p>
    <w:p w:rsidR="002F1B59" w:rsidRDefault="002F1B59" w:rsidP="0063092C">
      <w:pPr>
        <w:pStyle w:val="SenderInformation"/>
      </w:pPr>
    </w:p>
    <w:p w:rsidR="002F1B59" w:rsidRDefault="002F1B59" w:rsidP="00D4237A">
      <w:pPr>
        <w:pStyle w:val="SenderInformation"/>
        <w:jc w:val="left"/>
      </w:pPr>
    </w:p>
    <w:p w:rsidR="002F1B59" w:rsidRDefault="002F1B59" w:rsidP="0063092C">
      <w:pPr>
        <w:pStyle w:val="SenderInformation"/>
        <w:jc w:val="center"/>
        <w:rPr>
          <w:rStyle w:val="None"/>
          <w:rFonts w:ascii="Arial" w:hAnsi="Arial"/>
          <w:sz w:val="16"/>
          <w:szCs w:val="16"/>
        </w:rPr>
      </w:pPr>
    </w:p>
    <w:p w:rsidR="0063092C" w:rsidRDefault="0063092C" w:rsidP="0063092C">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1211 Ljubljana</w:t>
      </w:r>
    </w:p>
    <w:p w:rsidR="002F1B59" w:rsidRDefault="002F1B59" w:rsidP="0063092C">
      <w:pPr>
        <w:pStyle w:val="SenderInformation"/>
        <w:rPr>
          <w:rStyle w:val="None"/>
          <w:rFonts w:ascii="Arial" w:eastAsia="Arial" w:hAnsi="Arial" w:cs="Arial"/>
          <w:sz w:val="16"/>
          <w:szCs w:val="16"/>
        </w:rPr>
      </w:pPr>
    </w:p>
    <w:p w:rsidR="002F1B59" w:rsidRDefault="00DF0847" w:rsidP="0063092C">
      <w:pPr>
        <w:pStyle w:val="SenderInformation"/>
        <w:rPr>
          <w:rStyle w:val="None"/>
          <w:rFonts w:ascii="Arial" w:eastAsia="Arial" w:hAnsi="Arial" w:cs="Arial"/>
          <w:sz w:val="16"/>
          <w:szCs w:val="16"/>
        </w:rPr>
      </w:pPr>
      <w:r>
        <w:rPr>
          <w:rStyle w:val="None"/>
          <w:rFonts w:ascii="Arial" w:hAnsi="Arial"/>
          <w:sz w:val="16"/>
          <w:szCs w:val="16"/>
        </w:rPr>
        <w:t xml:space="preserve">Spletna stran: </w:t>
      </w:r>
      <w:hyperlink r:id="rId9" w:history="1">
        <w:r>
          <w:rPr>
            <w:rStyle w:val="Hyperlink2"/>
            <w:rFonts w:eastAsia="Arial Unicode MS" w:cs="Arial Unicode MS"/>
          </w:rPr>
          <w:t>www.srebrna-nit.si</w:t>
        </w:r>
      </w:hyperlink>
      <w:r>
        <w:rPr>
          <w:rStyle w:val="Hyperlink1"/>
          <w:rFonts w:eastAsia="Arial Unicode MS" w:cs="Arial Unicode MS"/>
        </w:rPr>
        <w:t xml:space="preserve"> </w:t>
      </w:r>
    </w:p>
    <w:p w:rsidR="002F1B59" w:rsidRDefault="002F1B59" w:rsidP="0063092C">
      <w:pPr>
        <w:pStyle w:val="SenderInformation"/>
        <w:rPr>
          <w:rStyle w:val="None"/>
          <w:rFonts w:ascii="Arial" w:eastAsia="Arial" w:hAnsi="Arial" w:cs="Arial"/>
          <w:sz w:val="16"/>
          <w:szCs w:val="16"/>
        </w:rPr>
      </w:pPr>
    </w:p>
    <w:p w:rsidR="00D4237A" w:rsidRDefault="00677AE9" w:rsidP="00D4237A">
      <w:pPr>
        <w:pStyle w:val="SenderInformation"/>
        <w:rPr>
          <w:rStyle w:val="None"/>
          <w:rFonts w:ascii="Arial" w:hAnsi="Arial"/>
          <w:sz w:val="16"/>
          <w:szCs w:val="16"/>
        </w:rPr>
      </w:pPr>
      <w:r>
        <w:rPr>
          <w:rStyle w:val="None"/>
          <w:rFonts w:ascii="Arial" w:hAnsi="Arial"/>
          <w:sz w:val="16"/>
          <w:szCs w:val="16"/>
        </w:rPr>
        <w:t>V Ljubljani,</w:t>
      </w:r>
      <w:r w:rsidR="00F3207F">
        <w:rPr>
          <w:rStyle w:val="None"/>
          <w:rFonts w:ascii="Arial" w:hAnsi="Arial"/>
          <w:sz w:val="16"/>
          <w:szCs w:val="16"/>
        </w:rPr>
        <w:t xml:space="preserve"> </w:t>
      </w:r>
      <w:r w:rsidR="00135A4E">
        <w:rPr>
          <w:rStyle w:val="None"/>
          <w:rFonts w:ascii="Arial" w:hAnsi="Arial"/>
          <w:sz w:val="16"/>
          <w:szCs w:val="16"/>
        </w:rPr>
        <w:t>14</w:t>
      </w:r>
      <w:r w:rsidR="00115467">
        <w:rPr>
          <w:rStyle w:val="None"/>
          <w:rFonts w:ascii="Arial" w:hAnsi="Arial"/>
          <w:sz w:val="16"/>
          <w:szCs w:val="16"/>
        </w:rPr>
        <w:t>.</w:t>
      </w:r>
      <w:r w:rsidR="00E262ED">
        <w:rPr>
          <w:rStyle w:val="None"/>
          <w:rFonts w:ascii="Arial" w:hAnsi="Arial"/>
          <w:sz w:val="16"/>
          <w:szCs w:val="16"/>
        </w:rPr>
        <w:t xml:space="preserve">2. </w:t>
      </w:r>
      <w:r w:rsidR="00135A4E">
        <w:rPr>
          <w:rStyle w:val="None"/>
          <w:rFonts w:ascii="Arial" w:hAnsi="Arial"/>
          <w:sz w:val="16"/>
          <w:szCs w:val="16"/>
        </w:rPr>
        <w:t>2022</w:t>
      </w:r>
    </w:p>
    <w:p w:rsidR="003534AD" w:rsidRDefault="003534AD" w:rsidP="006D6FEE">
      <w:pPr>
        <w:pStyle w:val="SenderInformation"/>
        <w:jc w:val="left"/>
        <w:rPr>
          <w:rStyle w:val="None"/>
          <w:rFonts w:ascii="Arial" w:hAnsi="Arial"/>
          <w:sz w:val="16"/>
          <w:szCs w:val="16"/>
        </w:rPr>
      </w:pPr>
    </w:p>
    <w:p w:rsidR="00417138" w:rsidRDefault="00417138" w:rsidP="006D6FEE">
      <w:pPr>
        <w:pStyle w:val="SenderInformation"/>
        <w:jc w:val="left"/>
        <w:rPr>
          <w:rStyle w:val="None"/>
          <w:rFonts w:ascii="Arial" w:hAnsi="Arial"/>
          <w:sz w:val="16"/>
          <w:szCs w:val="16"/>
        </w:rPr>
      </w:pPr>
    </w:p>
    <w:p w:rsidR="006D6FEE" w:rsidRDefault="006D6FEE" w:rsidP="006D6FEE">
      <w:pPr>
        <w:jc w:val="center"/>
        <w:rPr>
          <w:rFonts w:ascii="Arial" w:hAnsi="Arial" w:cs="Arial"/>
          <w:b/>
          <w:bCs/>
          <w:lang w:val="sl-SI"/>
        </w:rPr>
      </w:pPr>
    </w:p>
    <w:p w:rsidR="00737B69" w:rsidRDefault="00737B69" w:rsidP="006D6FEE">
      <w:pPr>
        <w:jc w:val="center"/>
        <w:rPr>
          <w:rFonts w:ascii="Arial" w:hAnsi="Arial" w:cs="Arial"/>
          <w:b/>
          <w:bCs/>
          <w:lang w:val="sl-SI"/>
        </w:rPr>
      </w:pPr>
    </w:p>
    <w:p w:rsidR="00135A4E" w:rsidRPr="00E44AAB" w:rsidRDefault="00135A4E" w:rsidP="00135A4E">
      <w:pPr>
        <w:jc w:val="center"/>
        <w:rPr>
          <w:rFonts w:ascii="Arial" w:hAnsi="Arial" w:cs="Arial"/>
          <w:b/>
          <w:lang w:val="sl-SI"/>
        </w:rPr>
      </w:pPr>
      <w:r w:rsidRPr="00E44AAB">
        <w:rPr>
          <w:rFonts w:ascii="Arial" w:hAnsi="Arial" w:cs="Arial"/>
          <w:b/>
          <w:lang w:val="sl-SI"/>
        </w:rPr>
        <w:t xml:space="preserve">PRIPOMBE </w:t>
      </w:r>
      <w:r w:rsidR="00A34A3D">
        <w:rPr>
          <w:rFonts w:ascii="Arial" w:hAnsi="Arial" w:cs="Arial"/>
          <w:b/>
          <w:lang w:val="sl-SI"/>
        </w:rPr>
        <w:t xml:space="preserve">Srebrne niti – Združenja za dostojno starost </w:t>
      </w:r>
      <w:r w:rsidRPr="00E44AAB">
        <w:rPr>
          <w:rFonts w:ascii="Arial" w:hAnsi="Arial" w:cs="Arial"/>
          <w:b/>
          <w:lang w:val="sl-SI"/>
        </w:rPr>
        <w:t>NA PRAVILN</w:t>
      </w:r>
      <w:r w:rsidRPr="00E44AAB">
        <w:rPr>
          <w:rFonts w:ascii="Arial" w:hAnsi="Arial" w:cs="Arial"/>
          <w:b/>
          <w:lang w:val="sl-SI"/>
        </w:rPr>
        <w:t>I</w:t>
      </w:r>
      <w:r w:rsidRPr="00E44AAB">
        <w:rPr>
          <w:rFonts w:ascii="Arial" w:hAnsi="Arial" w:cs="Arial"/>
          <w:b/>
          <w:lang w:val="sl-SI"/>
        </w:rPr>
        <w:t xml:space="preserve">KE IN IZVEDBENE PREDPISE </w:t>
      </w:r>
      <w:proofErr w:type="spellStart"/>
      <w:r w:rsidRPr="00E44AAB">
        <w:rPr>
          <w:rFonts w:ascii="Arial" w:hAnsi="Arial" w:cs="Arial"/>
          <w:b/>
          <w:lang w:val="sl-SI"/>
        </w:rPr>
        <w:t>ZDOSKsk</w:t>
      </w:r>
      <w:proofErr w:type="spellEnd"/>
      <w:r w:rsidRPr="00E44AAB">
        <w:rPr>
          <w:rFonts w:ascii="Arial" w:hAnsi="Arial" w:cs="Arial"/>
          <w:b/>
          <w:lang w:val="sl-SI"/>
        </w:rPr>
        <w:t xml:space="preserve"> (6), </w:t>
      </w:r>
    </w:p>
    <w:p w:rsidR="00135A4E" w:rsidRPr="00E44AAB" w:rsidRDefault="00135A4E" w:rsidP="00135A4E">
      <w:pPr>
        <w:jc w:val="center"/>
        <w:rPr>
          <w:rFonts w:ascii="Arial" w:hAnsi="Arial" w:cs="Arial"/>
          <w:b/>
          <w:lang w:val="sl-SI"/>
        </w:rPr>
      </w:pPr>
      <w:r w:rsidRPr="00E44AAB">
        <w:rPr>
          <w:rFonts w:ascii="Arial" w:hAnsi="Arial" w:cs="Arial"/>
          <w:b/>
          <w:lang w:val="sl-SI"/>
        </w:rPr>
        <w:t>p</w:t>
      </w:r>
      <w:r w:rsidR="00A34A3D">
        <w:rPr>
          <w:rFonts w:ascii="Arial" w:hAnsi="Arial" w:cs="Arial"/>
          <w:b/>
          <w:lang w:val="sl-SI"/>
        </w:rPr>
        <w:t>osredovane dne 14. 2. 2022</w:t>
      </w:r>
    </w:p>
    <w:p w:rsidR="00135A4E" w:rsidRPr="00E44AAB" w:rsidRDefault="00135A4E" w:rsidP="00135A4E">
      <w:pPr>
        <w:rPr>
          <w:rFonts w:ascii="Arial" w:hAnsi="Arial" w:cs="Arial"/>
          <w:lang w:val="sl-SI"/>
        </w:rPr>
      </w:pPr>
    </w:p>
    <w:p w:rsidR="00135A4E" w:rsidRPr="00E44AAB" w:rsidRDefault="00135A4E" w:rsidP="00135A4E">
      <w:pPr>
        <w:jc w:val="center"/>
        <w:rPr>
          <w:rFonts w:ascii="Arial" w:hAnsi="Arial" w:cs="Arial"/>
          <w:b/>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lang w:val="sl-SI"/>
        </w:rPr>
      </w:pPr>
      <w:r w:rsidRPr="00E44AAB">
        <w:rPr>
          <w:rFonts w:ascii="Arial" w:hAnsi="Arial" w:cs="Arial"/>
          <w:b/>
          <w:lang w:val="sl-SI"/>
        </w:rPr>
        <w:t xml:space="preserve">PRAVILNIK o kadrovskih pogojih, usposabljanju in </w:t>
      </w:r>
      <w:proofErr w:type="spellStart"/>
      <w:r w:rsidRPr="00E44AAB">
        <w:rPr>
          <w:rFonts w:ascii="Arial" w:hAnsi="Arial" w:cs="Arial"/>
          <w:b/>
          <w:lang w:val="sl-SI"/>
        </w:rPr>
        <w:t>superviziji</w:t>
      </w:r>
      <w:proofErr w:type="spellEnd"/>
      <w:r w:rsidRPr="00E44AAB">
        <w:rPr>
          <w:rFonts w:ascii="Arial" w:hAnsi="Arial" w:cs="Arial"/>
          <w:b/>
          <w:lang w:val="sl-SI"/>
        </w:rPr>
        <w:t xml:space="preserve"> v dolgo</w:t>
      </w:r>
      <w:r w:rsidRPr="00E44AAB">
        <w:rPr>
          <w:rFonts w:ascii="Arial" w:hAnsi="Arial" w:cs="Arial"/>
          <w:b/>
          <w:lang w:val="sl-SI"/>
        </w:rPr>
        <w:t>t</w:t>
      </w:r>
      <w:r w:rsidRPr="00E44AAB">
        <w:rPr>
          <w:rFonts w:ascii="Arial" w:hAnsi="Arial" w:cs="Arial"/>
          <w:b/>
          <w:lang w:val="sl-SI"/>
        </w:rPr>
        <w:t xml:space="preserve">rajni oskrbi </w:t>
      </w:r>
    </w:p>
    <w:p w:rsidR="00135A4E" w:rsidRPr="00E44AAB" w:rsidRDefault="00135A4E" w:rsidP="00135A4E">
      <w:pPr>
        <w:jc w:val="center"/>
        <w:rPr>
          <w:rFonts w:ascii="Arial" w:hAnsi="Arial" w:cs="Arial"/>
          <w:b/>
          <w:lang w:val="sl-SI"/>
        </w:rPr>
      </w:pPr>
    </w:p>
    <w:p w:rsidR="00135A4E" w:rsidRPr="00E44AAB" w:rsidRDefault="00135A4E" w:rsidP="00135A4E">
      <w:pPr>
        <w:jc w:val="center"/>
        <w:rPr>
          <w:rFonts w:ascii="Arial" w:hAnsi="Arial" w:cs="Arial"/>
          <w:b/>
          <w:lang w:val="sl-SI"/>
        </w:rPr>
      </w:pPr>
    </w:p>
    <w:p w:rsidR="00135A4E" w:rsidRPr="00E44AAB" w:rsidRDefault="00135A4E" w:rsidP="00135A4E">
      <w:pPr>
        <w:jc w:val="center"/>
        <w:rPr>
          <w:rFonts w:ascii="Arial" w:hAnsi="Arial" w:cs="Arial"/>
          <w:b/>
          <w:lang w:val="sl-SI"/>
        </w:rPr>
      </w:pPr>
    </w:p>
    <w:p w:rsidR="00135A4E" w:rsidRPr="00E44AAB" w:rsidRDefault="00135A4E" w:rsidP="00135A4E">
      <w:pPr>
        <w:pStyle w:val="Odstavekseznam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lang w:val="sl-SI"/>
        </w:rPr>
      </w:pPr>
      <w:r w:rsidRPr="00E44AAB">
        <w:rPr>
          <w:rFonts w:ascii="Arial" w:hAnsi="Arial" w:cs="Arial"/>
          <w:b/>
          <w:lang w:val="sl-SI"/>
        </w:rPr>
        <w:t xml:space="preserve">Ocenjujemo, da pravilnik v celoti </w:t>
      </w:r>
      <w:r w:rsidRPr="00E44AAB">
        <w:rPr>
          <w:rFonts w:ascii="Arial" w:hAnsi="Arial" w:cs="Arial"/>
          <w:b/>
          <w:u w:val="single"/>
          <w:lang w:val="sl-SI"/>
        </w:rPr>
        <w:t>ni primeren</w:t>
      </w:r>
      <w:r w:rsidRPr="00E44AAB">
        <w:rPr>
          <w:rFonts w:ascii="Arial" w:hAnsi="Arial" w:cs="Arial"/>
          <w:b/>
          <w:lang w:val="sl-SI"/>
        </w:rPr>
        <w:t xml:space="preserve"> za nadaljnjo obravnavo.</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b/>
          <w:lang w:val="sl-SI"/>
        </w:rPr>
      </w:pPr>
      <w:r w:rsidRPr="00E44AAB">
        <w:rPr>
          <w:rFonts w:ascii="Arial" w:hAnsi="Arial" w:cs="Arial"/>
          <w:b/>
          <w:lang w:val="sl-SI"/>
        </w:rPr>
        <w:t>Zakaj?</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Nabor </w:t>
      </w:r>
      <w:r w:rsidRPr="00E44AAB">
        <w:rPr>
          <w:rFonts w:ascii="Arial" w:eastAsia="Times New Roman" w:hAnsi="Arial" w:cs="Arial"/>
          <w:u w:val="single"/>
          <w:lang w:val="sl-SI"/>
        </w:rPr>
        <w:t>storitev DO</w:t>
      </w:r>
      <w:r w:rsidRPr="00E44AAB">
        <w:rPr>
          <w:rFonts w:ascii="Arial" w:eastAsia="Times New Roman" w:hAnsi="Arial" w:cs="Arial"/>
          <w:lang w:val="sl-SI"/>
        </w:rPr>
        <w:t xml:space="preserve"> in </w:t>
      </w:r>
      <w:r w:rsidRPr="00E44AAB">
        <w:rPr>
          <w:rFonts w:ascii="Arial" w:eastAsia="Times New Roman" w:hAnsi="Arial" w:cs="Arial"/>
          <w:u w:val="single"/>
          <w:lang w:val="sl-SI"/>
        </w:rPr>
        <w:t>način njihovega izvajanja</w:t>
      </w:r>
      <w:r w:rsidRPr="00E44AAB">
        <w:rPr>
          <w:rFonts w:ascii="Arial" w:eastAsia="Times New Roman" w:hAnsi="Arial" w:cs="Arial"/>
          <w:lang w:val="sl-SI"/>
        </w:rPr>
        <w:t xml:space="preserve">, ki naj bi jih na podlagi  8. odstavka 14. člena </w:t>
      </w:r>
      <w:proofErr w:type="spellStart"/>
      <w:r w:rsidRPr="00E44AAB">
        <w:rPr>
          <w:rFonts w:ascii="Arial" w:eastAsia="Times New Roman" w:hAnsi="Arial" w:cs="Arial"/>
          <w:lang w:val="sl-SI"/>
        </w:rPr>
        <w:t>ZDOSKsk</w:t>
      </w:r>
      <w:proofErr w:type="spellEnd"/>
      <w:r w:rsidRPr="00E44AAB">
        <w:rPr>
          <w:rFonts w:ascii="Arial" w:eastAsia="Times New Roman" w:hAnsi="Arial" w:cs="Arial"/>
          <w:lang w:val="sl-SI"/>
        </w:rPr>
        <w:t xml:space="preserve"> določil minister,  pristojen za zdravje, (še) ni opredeljen oz. njegova bodoča vsebina še ni znana.  Nesmise</w:t>
      </w:r>
      <w:r w:rsidRPr="00E44AAB">
        <w:rPr>
          <w:rFonts w:ascii="Arial" w:eastAsia="Times New Roman" w:hAnsi="Arial" w:cs="Arial"/>
          <w:lang w:val="sl-SI"/>
        </w:rPr>
        <w:t>l</w:t>
      </w:r>
      <w:r w:rsidRPr="00E44AAB">
        <w:rPr>
          <w:rFonts w:ascii="Arial" w:eastAsia="Times New Roman" w:hAnsi="Arial" w:cs="Arial"/>
          <w:lang w:val="sl-SI"/>
        </w:rPr>
        <w:t>no in nedopustno je podajati pripombe na predlagane kadrovske pog</w:t>
      </w:r>
      <w:r w:rsidRPr="00E44AAB">
        <w:rPr>
          <w:rFonts w:ascii="Arial" w:eastAsia="Times New Roman" w:hAnsi="Arial" w:cs="Arial"/>
          <w:lang w:val="sl-SI"/>
        </w:rPr>
        <w:t>o</w:t>
      </w:r>
      <w:r w:rsidRPr="00E44AAB">
        <w:rPr>
          <w:rFonts w:ascii="Arial" w:eastAsia="Times New Roman" w:hAnsi="Arial" w:cs="Arial"/>
          <w:lang w:val="sl-SI"/>
        </w:rPr>
        <w:t>je in usposabljanje na področju DO, dokler niso znani načini izvajanja storitev.</w:t>
      </w:r>
    </w:p>
    <w:p w:rsidR="00135A4E" w:rsidRPr="00E44AAB" w:rsidRDefault="00135A4E" w:rsidP="00135A4E">
      <w:pPr>
        <w:rPr>
          <w:rFonts w:ascii="Arial" w:hAnsi="Arial" w:cs="Arial"/>
          <w:lang w:val="sl-SI"/>
        </w:rPr>
      </w:pPr>
    </w:p>
    <w:p w:rsidR="00135A4E" w:rsidRPr="00E44AAB" w:rsidRDefault="00135A4E" w:rsidP="00135A4E">
      <w:pPr>
        <w:pStyle w:val="Odstavekseznam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lang w:val="sl-SI"/>
        </w:rPr>
      </w:pPr>
      <w:r w:rsidRPr="00E44AAB">
        <w:rPr>
          <w:rFonts w:ascii="Arial" w:hAnsi="Arial" w:cs="Arial"/>
          <w:b/>
          <w:lang w:val="sl-SI"/>
        </w:rPr>
        <w:t xml:space="preserve">Področje SUPERVIZIJE je potrebno povsem izločiti iz tega pravilnika. </w:t>
      </w:r>
      <w:proofErr w:type="spellStart"/>
      <w:r w:rsidRPr="00E44AAB">
        <w:rPr>
          <w:rFonts w:ascii="Arial" w:hAnsi="Arial" w:cs="Arial"/>
          <w:b/>
          <w:lang w:val="sl-SI"/>
        </w:rPr>
        <w:t>Supervizijo</w:t>
      </w:r>
      <w:proofErr w:type="spellEnd"/>
      <w:r w:rsidRPr="00E44AAB">
        <w:rPr>
          <w:rFonts w:ascii="Arial" w:hAnsi="Arial" w:cs="Arial"/>
          <w:b/>
          <w:lang w:val="sl-SI"/>
        </w:rPr>
        <w:t xml:space="preserve"> je potrebno konceptualno in strokovno opredeliti in pril</w:t>
      </w:r>
      <w:r w:rsidRPr="00E44AAB">
        <w:rPr>
          <w:rFonts w:ascii="Arial" w:hAnsi="Arial" w:cs="Arial"/>
          <w:b/>
          <w:lang w:val="sl-SI"/>
        </w:rPr>
        <w:t>a</w:t>
      </w:r>
      <w:r w:rsidRPr="00E44AAB">
        <w:rPr>
          <w:rFonts w:ascii="Arial" w:hAnsi="Arial" w:cs="Arial"/>
          <w:b/>
          <w:lang w:val="sl-SI"/>
        </w:rPr>
        <w:t xml:space="preserve">goditi področju DO ter normirati s posebnim pravilnikom.  </w:t>
      </w:r>
    </w:p>
    <w:p w:rsidR="00135A4E" w:rsidRPr="00E44AAB" w:rsidRDefault="00135A4E" w:rsidP="00135A4E">
      <w:pPr>
        <w:rPr>
          <w:rFonts w:ascii="Arial" w:eastAsia="Times New Roman" w:hAnsi="Arial" w:cs="Arial"/>
          <w:lang w:val="sl-SI"/>
        </w:rPr>
      </w:pPr>
    </w:p>
    <w:p w:rsidR="00135A4E" w:rsidRPr="00E44AAB" w:rsidRDefault="00135A4E" w:rsidP="00135A4E">
      <w:pPr>
        <w:rPr>
          <w:rFonts w:ascii="Arial" w:eastAsia="Times New Roman" w:hAnsi="Arial" w:cs="Arial"/>
          <w:lang w:val="sl-SI"/>
        </w:rPr>
      </w:pPr>
    </w:p>
    <w:p w:rsidR="00135A4E" w:rsidRPr="00E44AAB" w:rsidRDefault="00135A4E" w:rsidP="00135A4E">
      <w:pPr>
        <w:rPr>
          <w:rFonts w:ascii="Arial" w:hAnsi="Arial" w:cs="Arial"/>
          <w:b/>
          <w:lang w:val="sl-SI"/>
        </w:rPr>
      </w:pPr>
      <w:r w:rsidRPr="00E44AAB">
        <w:rPr>
          <w:rFonts w:ascii="Arial" w:hAnsi="Arial" w:cs="Arial"/>
          <w:b/>
          <w:lang w:val="sl-SI"/>
        </w:rPr>
        <w:t xml:space="preserve">Zakaj izločitev (formalno): </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Zato ker nima ustrezne pravne in strokovne podlage. Določa samo OBSEG </w:t>
      </w:r>
      <w:proofErr w:type="spellStart"/>
      <w:r w:rsidRPr="00E44AAB">
        <w:rPr>
          <w:rFonts w:ascii="Arial" w:hAnsi="Arial" w:cs="Arial"/>
          <w:lang w:val="sl-SI"/>
        </w:rPr>
        <w:t>supervizije</w:t>
      </w:r>
      <w:proofErr w:type="spellEnd"/>
      <w:r w:rsidRPr="00E44AAB">
        <w:rPr>
          <w:rFonts w:ascii="Arial" w:hAnsi="Arial" w:cs="Arial"/>
          <w:lang w:val="sl-SI"/>
        </w:rPr>
        <w:t xml:space="preserve"> (10 ur letno), ne pa tudi vsebine. Vsebina </w:t>
      </w:r>
      <w:proofErr w:type="spellStart"/>
      <w:r w:rsidRPr="00E44AAB">
        <w:rPr>
          <w:rFonts w:ascii="Arial" w:hAnsi="Arial" w:cs="Arial"/>
          <w:lang w:val="sl-SI"/>
        </w:rPr>
        <w:t>superv</w:t>
      </w:r>
      <w:r w:rsidRPr="00E44AAB">
        <w:rPr>
          <w:rFonts w:ascii="Arial" w:hAnsi="Arial" w:cs="Arial"/>
          <w:lang w:val="sl-SI"/>
        </w:rPr>
        <w:t>i</w:t>
      </w:r>
      <w:r w:rsidRPr="00E44AAB">
        <w:rPr>
          <w:rFonts w:ascii="Arial" w:hAnsi="Arial" w:cs="Arial"/>
          <w:lang w:val="sl-SI"/>
        </w:rPr>
        <w:t>zije</w:t>
      </w:r>
      <w:proofErr w:type="spellEnd"/>
      <w:r w:rsidRPr="00E44AAB">
        <w:rPr>
          <w:rFonts w:ascii="Arial" w:hAnsi="Arial" w:cs="Arial"/>
          <w:lang w:val="sl-SI"/>
        </w:rPr>
        <w:t xml:space="preserve"> za področje DO nikjer ni določena. </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proofErr w:type="spellStart"/>
      <w:r w:rsidRPr="00E44AAB">
        <w:rPr>
          <w:rFonts w:ascii="Arial" w:hAnsi="Arial" w:cs="Arial"/>
          <w:lang w:val="sl-SI"/>
        </w:rPr>
        <w:t>Supervizija</w:t>
      </w:r>
      <w:proofErr w:type="spellEnd"/>
      <w:r w:rsidRPr="00E44AAB">
        <w:rPr>
          <w:rFonts w:ascii="Arial" w:hAnsi="Arial" w:cs="Arial"/>
          <w:lang w:val="sl-SI"/>
        </w:rPr>
        <w:t xml:space="preserve"> ima pravno podlago v ZSV in se nanaša izključno na po</w:t>
      </w:r>
      <w:r w:rsidRPr="00E44AAB">
        <w:rPr>
          <w:rFonts w:ascii="Arial" w:hAnsi="Arial" w:cs="Arial"/>
          <w:lang w:val="sl-SI"/>
        </w:rPr>
        <w:t>d</w:t>
      </w:r>
      <w:r w:rsidRPr="00E44AAB">
        <w:rPr>
          <w:rFonts w:ascii="Arial" w:hAnsi="Arial" w:cs="Arial"/>
          <w:lang w:val="sl-SI"/>
        </w:rPr>
        <w:t xml:space="preserve">ročje socialnega varstva. Podzakonski akti </w:t>
      </w:r>
      <w:proofErr w:type="spellStart"/>
      <w:r w:rsidRPr="00E44AAB">
        <w:rPr>
          <w:rFonts w:ascii="Arial" w:hAnsi="Arial" w:cs="Arial"/>
          <w:lang w:val="sl-SI"/>
        </w:rPr>
        <w:t>supervizije</w:t>
      </w:r>
      <w:proofErr w:type="spellEnd"/>
      <w:r w:rsidRPr="00E44AAB">
        <w:rPr>
          <w:rFonts w:ascii="Arial" w:hAnsi="Arial" w:cs="Arial"/>
          <w:lang w:val="sl-SI"/>
        </w:rPr>
        <w:t xml:space="preserve"> (pravilniki in dr.) se prav tako nanašajo samo na področje soc.varstva. Skratka, niti dejavnost </w:t>
      </w:r>
      <w:proofErr w:type="spellStart"/>
      <w:r w:rsidRPr="00E44AAB">
        <w:rPr>
          <w:rFonts w:ascii="Arial" w:hAnsi="Arial" w:cs="Arial"/>
          <w:lang w:val="sl-SI"/>
        </w:rPr>
        <w:t>supervizije</w:t>
      </w:r>
      <w:proofErr w:type="spellEnd"/>
      <w:r w:rsidRPr="00E44AAB">
        <w:rPr>
          <w:rFonts w:ascii="Arial" w:hAnsi="Arial" w:cs="Arial"/>
          <w:lang w:val="sl-SI"/>
        </w:rPr>
        <w:t xml:space="preserve"> niti </w:t>
      </w:r>
      <w:proofErr w:type="spellStart"/>
      <w:r w:rsidRPr="00E44AAB">
        <w:rPr>
          <w:rFonts w:ascii="Arial" w:hAnsi="Arial" w:cs="Arial"/>
          <w:lang w:val="sl-SI"/>
        </w:rPr>
        <w:t>supervizorji</w:t>
      </w:r>
      <w:proofErr w:type="spellEnd"/>
      <w:r w:rsidRPr="00E44AAB">
        <w:rPr>
          <w:rFonts w:ascii="Arial" w:hAnsi="Arial" w:cs="Arial"/>
          <w:lang w:val="sl-SI"/>
        </w:rPr>
        <w:t xml:space="preserve"> ne morejo in ne smejo delovati na področju DO ker jim to onemogoča ZSV.</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proofErr w:type="spellStart"/>
      <w:r w:rsidRPr="00E44AAB">
        <w:rPr>
          <w:rFonts w:ascii="Arial" w:hAnsi="Arial" w:cs="Arial"/>
          <w:lang w:val="sl-SI"/>
        </w:rPr>
        <w:lastRenderedPageBreak/>
        <w:t>ZDOSKsk</w:t>
      </w:r>
      <w:proofErr w:type="spellEnd"/>
      <w:r w:rsidRPr="00E44AAB">
        <w:rPr>
          <w:rFonts w:ascii="Arial" w:hAnsi="Arial" w:cs="Arial"/>
          <w:lang w:val="sl-SI"/>
        </w:rPr>
        <w:t xml:space="preserve"> sicer določa spremembe ZSV, vendar ne v določilih, ki se nanašajo na </w:t>
      </w:r>
      <w:proofErr w:type="spellStart"/>
      <w:r w:rsidRPr="00E44AAB">
        <w:rPr>
          <w:rFonts w:ascii="Arial" w:hAnsi="Arial" w:cs="Arial"/>
          <w:lang w:val="sl-SI"/>
        </w:rPr>
        <w:t>supervizijo</w:t>
      </w:r>
      <w:proofErr w:type="spellEnd"/>
      <w:r w:rsidRPr="00E44AAB">
        <w:rPr>
          <w:rFonts w:ascii="Arial" w:hAnsi="Arial" w:cs="Arial"/>
          <w:lang w:val="sl-SI"/>
        </w:rPr>
        <w:t>, ki tako ostaja brez ustrezne pravne podlage na področju DO.</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Izvajali naj bi jo </w:t>
      </w:r>
      <w:proofErr w:type="spellStart"/>
      <w:r w:rsidRPr="00E44AAB">
        <w:rPr>
          <w:rFonts w:ascii="Arial" w:hAnsi="Arial" w:cs="Arial"/>
          <w:lang w:val="sl-SI"/>
        </w:rPr>
        <w:t>supervizorji</w:t>
      </w:r>
      <w:proofErr w:type="spellEnd"/>
      <w:r w:rsidRPr="00E44AAB">
        <w:rPr>
          <w:rFonts w:ascii="Arial" w:hAnsi="Arial" w:cs="Arial"/>
          <w:lang w:val="sl-SI"/>
        </w:rPr>
        <w:t xml:space="preserve"> z licenco za področje soc. varstva, ki so usposobljeni za povsem drugo področje dela. Posebni problemi, ki bremenijo delavce DO, ki dejansko potrebujejo »refleksijo« in pomoč pri obvladovanju osebnostnih stisk in težav, ki jih izvajalci DO doživljajo pri svojem delu, so: umiranje, smrt i posmrtna nega, osebnostne spr</w:t>
      </w:r>
      <w:r w:rsidRPr="00E44AAB">
        <w:rPr>
          <w:rFonts w:ascii="Arial" w:hAnsi="Arial" w:cs="Arial"/>
          <w:lang w:val="sl-SI"/>
        </w:rPr>
        <w:t>e</w:t>
      </w:r>
      <w:r w:rsidRPr="00E44AAB">
        <w:rPr>
          <w:rFonts w:ascii="Arial" w:hAnsi="Arial" w:cs="Arial"/>
          <w:lang w:val="sl-SI"/>
        </w:rPr>
        <w:t xml:space="preserve">membe upravičencev, agresivnost, demenca in </w:t>
      </w:r>
      <w:proofErr w:type="spellStart"/>
      <w:r w:rsidRPr="00E44AAB">
        <w:rPr>
          <w:rFonts w:ascii="Arial" w:hAnsi="Arial" w:cs="Arial"/>
          <w:lang w:val="sl-SI"/>
        </w:rPr>
        <w:t>pd</w:t>
      </w:r>
      <w:proofErr w:type="spellEnd"/>
      <w:r w:rsidRPr="00E44AAB">
        <w:rPr>
          <w:rFonts w:ascii="Arial" w:hAnsi="Arial" w:cs="Arial"/>
          <w:lang w:val="sl-SI"/>
        </w:rPr>
        <w:t xml:space="preserve">. Sedanja </w:t>
      </w:r>
      <w:proofErr w:type="spellStart"/>
      <w:r w:rsidRPr="00E44AAB">
        <w:rPr>
          <w:rFonts w:ascii="Arial" w:hAnsi="Arial" w:cs="Arial"/>
          <w:lang w:val="sl-SI"/>
        </w:rPr>
        <w:t>supervizija</w:t>
      </w:r>
      <w:proofErr w:type="spellEnd"/>
      <w:r w:rsidRPr="00E44AAB">
        <w:rPr>
          <w:rFonts w:ascii="Arial" w:hAnsi="Arial" w:cs="Arial"/>
          <w:lang w:val="sl-SI"/>
        </w:rPr>
        <w:t xml:space="preserve"> in ne daje ustreznih odgovorov na ta vprašanja.</w:t>
      </w:r>
    </w:p>
    <w:p w:rsidR="00135A4E" w:rsidRPr="00E44AAB" w:rsidRDefault="00135A4E" w:rsidP="00135A4E">
      <w:pPr>
        <w:rPr>
          <w:rFonts w:ascii="Arial" w:hAnsi="Arial" w:cs="Arial"/>
          <w:b/>
          <w:lang w:val="sl-SI"/>
        </w:rPr>
      </w:pPr>
    </w:p>
    <w:p w:rsidR="00135A4E" w:rsidRPr="00E44AAB" w:rsidRDefault="00135A4E" w:rsidP="00135A4E">
      <w:pPr>
        <w:pStyle w:val="Odstavekseznam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lang w:val="sl-SI"/>
        </w:rPr>
      </w:pPr>
      <w:r w:rsidRPr="00E44AAB">
        <w:rPr>
          <w:rFonts w:ascii="Arial" w:hAnsi="Arial" w:cs="Arial"/>
          <w:b/>
          <w:lang w:val="sl-SI"/>
        </w:rPr>
        <w:t xml:space="preserve">Načelne pripombe za področji kadrovskih pogojev in usposabljanja v dolgotrajni oskrbi so naslednje: </w:t>
      </w:r>
    </w:p>
    <w:p w:rsidR="00135A4E" w:rsidRPr="00E44AAB" w:rsidRDefault="00135A4E" w:rsidP="00135A4E">
      <w:pPr>
        <w:rPr>
          <w:rFonts w:ascii="Arial" w:hAnsi="Arial" w:cs="Arial"/>
          <w:b/>
          <w:lang w:val="sl-SI"/>
        </w:rPr>
      </w:pP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Neustrezna terminologija ter nepravilno opredeljeni pojmi glede na že uveljavljene.</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Neopredeljena delovna področja (storitve, naloge na področju DO) nekaterih predvidenih profilov, na pr.: socialni gerontolog, kineziolog, strokovni</w:t>
      </w:r>
      <w:r w:rsidRPr="00E44AAB">
        <w:rPr>
          <w:rFonts w:ascii="Arial" w:eastAsia="Times New Roman" w:hAnsi="Arial" w:cs="Arial"/>
          <w:b/>
          <w:lang w:val="sl-SI"/>
        </w:rPr>
        <w:t xml:space="preserve"> </w:t>
      </w:r>
      <w:r w:rsidRPr="00E44AAB">
        <w:rPr>
          <w:rFonts w:ascii="Arial" w:hAnsi="Arial" w:cs="Arial"/>
          <w:lang w:val="sl-SI"/>
        </w:rPr>
        <w:t xml:space="preserve">delavec ZZZS, prostovoljec … </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Sporne in/ali poman</w:t>
      </w:r>
      <w:r w:rsidR="00A34A3D">
        <w:rPr>
          <w:rFonts w:ascii="Arial" w:hAnsi="Arial" w:cs="Arial"/>
          <w:lang w:val="sl-SI"/>
        </w:rPr>
        <w:t>j</w:t>
      </w:r>
      <w:r w:rsidRPr="00E44AAB">
        <w:rPr>
          <w:rFonts w:ascii="Arial" w:hAnsi="Arial" w:cs="Arial"/>
          <w:lang w:val="sl-SI"/>
        </w:rPr>
        <w:t>kljive vsebine nekaterih usposabljanj.</w:t>
      </w:r>
    </w:p>
    <w:p w:rsidR="00135A4E" w:rsidRPr="00E44AAB" w:rsidRDefault="00135A4E" w:rsidP="00135A4E">
      <w:pPr>
        <w:pStyle w:val="Odstavekseznam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Nedefinirano vprašanje katalogov znanja.   </w:t>
      </w:r>
    </w:p>
    <w:p w:rsidR="00135A4E" w:rsidRPr="00E44AAB" w:rsidRDefault="00135A4E" w:rsidP="00135A4E">
      <w:pPr>
        <w:rPr>
          <w:rFonts w:ascii="Arial" w:hAnsi="Arial" w:cs="Arial"/>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lang w:val="sl-SI"/>
        </w:rPr>
      </w:pPr>
      <w:r w:rsidRPr="00E44AAB">
        <w:rPr>
          <w:rFonts w:ascii="Arial" w:hAnsi="Arial" w:cs="Arial"/>
          <w:b/>
          <w:lang w:val="sl-SI"/>
        </w:rPr>
        <w:t xml:space="preserve">PRAVILNIK </w:t>
      </w:r>
      <w:bookmarkStart w:id="0" w:name="_Hlk94694634"/>
      <w:r w:rsidRPr="00E44AAB">
        <w:rPr>
          <w:rFonts w:ascii="Arial" w:hAnsi="Arial" w:cs="Arial"/>
          <w:b/>
          <w:lang w:val="sl-SI"/>
        </w:rPr>
        <w:t>o metodologiji opravljanja nadzora pri izvajalcih dolgotrajne oskrbe</w:t>
      </w:r>
    </w:p>
    <w:bookmarkEnd w:id="0"/>
    <w:p w:rsidR="00135A4E" w:rsidRPr="00E44AAB" w:rsidRDefault="00135A4E" w:rsidP="00135A4E">
      <w:pPr>
        <w:rPr>
          <w:rFonts w:ascii="Arial" w:hAnsi="Arial" w:cs="Arial"/>
          <w:lang w:val="sl-SI"/>
        </w:rPr>
      </w:pPr>
    </w:p>
    <w:p w:rsidR="00135A4E" w:rsidRPr="00E44AAB" w:rsidRDefault="00135A4E" w:rsidP="00135A4E">
      <w:pPr>
        <w:jc w:val="center"/>
        <w:rPr>
          <w:rFonts w:ascii="Arial" w:hAnsi="Arial" w:cs="Arial"/>
          <w:b/>
          <w:lang w:val="sl-SI"/>
        </w:rPr>
      </w:pPr>
      <w:r w:rsidRPr="00E44AAB">
        <w:rPr>
          <w:rFonts w:ascii="Arial" w:hAnsi="Arial" w:cs="Arial"/>
          <w:b/>
          <w:lang w:val="sl-SI"/>
        </w:rPr>
        <w:t>PRIPOMBE K ČLENOM</w:t>
      </w:r>
    </w:p>
    <w:p w:rsidR="00135A4E" w:rsidRPr="00E44AAB" w:rsidRDefault="00135A4E" w:rsidP="00135A4E">
      <w:pPr>
        <w:jc w:val="center"/>
        <w:rPr>
          <w:rFonts w:ascii="Arial" w:hAnsi="Arial" w:cs="Arial"/>
          <w:lang w:val="sl-SI"/>
        </w:rPr>
      </w:pPr>
    </w:p>
    <w:p w:rsidR="00135A4E" w:rsidRPr="00E44AAB" w:rsidRDefault="00135A4E" w:rsidP="00135A4E">
      <w:pPr>
        <w:jc w:val="center"/>
        <w:rPr>
          <w:rFonts w:ascii="Arial" w:hAnsi="Arial" w:cs="Arial"/>
          <w:lang w:val="sl-SI"/>
        </w:rPr>
      </w:pPr>
    </w:p>
    <w:p w:rsidR="00135A4E" w:rsidRPr="00E44AAB" w:rsidRDefault="00135A4E" w:rsidP="00135A4E">
      <w:pPr>
        <w:pStyle w:val="lennaslov0"/>
        <w:rPr>
          <w:bCs/>
          <w:sz w:val="24"/>
          <w:szCs w:val="24"/>
        </w:rPr>
      </w:pPr>
      <w:r w:rsidRPr="00E44AAB">
        <w:rPr>
          <w:sz w:val="24"/>
          <w:szCs w:val="24"/>
        </w:rPr>
        <w:t xml:space="preserve">3. člen </w:t>
      </w:r>
      <w:r w:rsidRPr="00E44AAB">
        <w:rPr>
          <w:bCs/>
          <w:sz w:val="24"/>
          <w:szCs w:val="24"/>
        </w:rPr>
        <w:t>(način opravljanja strokovnega nadzora s svetovanjem)</w:t>
      </w:r>
    </w:p>
    <w:p w:rsidR="00135A4E" w:rsidRPr="00E44AAB" w:rsidRDefault="00135A4E" w:rsidP="00135A4E">
      <w:pPr>
        <w:rPr>
          <w:rFonts w:ascii="Arial" w:hAnsi="Arial" w:cs="Arial"/>
          <w:lang w:val="sl-SI"/>
        </w:rPr>
      </w:pPr>
    </w:p>
    <w:p w:rsidR="00135A4E" w:rsidRPr="00E44AAB" w:rsidRDefault="00135A4E" w:rsidP="00135A4E">
      <w:pPr>
        <w:pStyle w:val="Odstavekseznam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sl-SI"/>
        </w:rPr>
      </w:pPr>
      <w:r w:rsidRPr="00E44AAB">
        <w:rPr>
          <w:rFonts w:ascii="Arial" w:hAnsi="Arial" w:cs="Arial"/>
          <w:lang w:val="sl-SI"/>
        </w:rPr>
        <w:t xml:space="preserve">2. odstavek določa, da se </w:t>
      </w:r>
      <w:r w:rsidRPr="00E44AAB">
        <w:rPr>
          <w:rFonts w:ascii="Arial" w:hAnsi="Arial" w:cs="Arial"/>
          <w:b/>
          <w:lang w:val="sl-SI"/>
        </w:rPr>
        <w:t>Redni strokovni nadzor s svetovanjem</w:t>
      </w:r>
      <w:r w:rsidRPr="00E44AAB">
        <w:rPr>
          <w:rFonts w:ascii="Arial" w:hAnsi="Arial" w:cs="Arial"/>
          <w:lang w:val="sl-SI"/>
        </w:rPr>
        <w:t xml:space="preserve"> opravi na podlagi programa, ki ga sprejme minister, pristojen za zdravje, ob soglasju ministra, pristojnega za socialno varstvo, do 31. decembra.  </w:t>
      </w:r>
    </w:p>
    <w:p w:rsidR="00135A4E" w:rsidRPr="00E44AAB" w:rsidRDefault="00135A4E" w:rsidP="00135A4E">
      <w:pPr>
        <w:jc w:val="both"/>
        <w:rPr>
          <w:rFonts w:ascii="Arial" w:hAnsi="Arial" w:cs="Arial"/>
          <w:lang w:val="sl-SI"/>
        </w:rPr>
      </w:pPr>
    </w:p>
    <w:p w:rsidR="00135A4E" w:rsidRPr="00E44AAB" w:rsidRDefault="00135A4E" w:rsidP="00135A4E">
      <w:pPr>
        <w:ind w:left="360"/>
        <w:jc w:val="both"/>
        <w:rPr>
          <w:rFonts w:ascii="Arial" w:hAnsi="Arial" w:cs="Arial"/>
          <w:lang w:val="sl-SI"/>
        </w:rPr>
      </w:pPr>
      <w:r w:rsidRPr="00E44AAB">
        <w:rPr>
          <w:rFonts w:ascii="Arial" w:hAnsi="Arial" w:cs="Arial"/>
          <w:b/>
          <w:lang w:val="sl-SI"/>
        </w:rPr>
        <w:t>Predlagamo</w:t>
      </w:r>
      <w:r w:rsidRPr="00E44AAB">
        <w:rPr>
          <w:rFonts w:ascii="Arial" w:hAnsi="Arial" w:cs="Arial"/>
          <w:lang w:val="sl-SI"/>
        </w:rPr>
        <w:t xml:space="preserve"> konkretizacijo programa in sicer, da je program LETNI in da se sprejme do 31. decembra ZA NASLEDNJE KOLEDARSKO LETO.  </w:t>
      </w:r>
    </w:p>
    <w:p w:rsidR="00135A4E" w:rsidRPr="00E44AAB" w:rsidRDefault="00135A4E" w:rsidP="00135A4E">
      <w:pPr>
        <w:rPr>
          <w:rFonts w:ascii="Arial" w:hAnsi="Arial" w:cs="Arial"/>
          <w:lang w:val="sl-SI"/>
        </w:rPr>
      </w:pPr>
    </w:p>
    <w:p w:rsidR="00135A4E" w:rsidRPr="00E44AAB" w:rsidRDefault="00135A4E" w:rsidP="00135A4E">
      <w:pPr>
        <w:pStyle w:val="Odstavekseznam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3. odstavek določa vsebine (letnega) programa strokovnega nadzora s svetovanjem. </w:t>
      </w:r>
    </w:p>
    <w:p w:rsidR="00135A4E" w:rsidRPr="00E44AAB" w:rsidRDefault="00135A4E" w:rsidP="00135A4E">
      <w:pPr>
        <w:ind w:left="360"/>
        <w:rPr>
          <w:rFonts w:ascii="Arial" w:hAnsi="Arial" w:cs="Arial"/>
          <w:lang w:val="sl-SI"/>
        </w:rPr>
      </w:pPr>
      <w:r w:rsidRPr="00E44AAB">
        <w:rPr>
          <w:rFonts w:ascii="Arial" w:hAnsi="Arial" w:cs="Arial"/>
          <w:b/>
          <w:lang w:val="sl-SI"/>
        </w:rPr>
        <w:t>Predlagamo,</w:t>
      </w:r>
      <w:r w:rsidRPr="00E44AAB">
        <w:rPr>
          <w:rFonts w:ascii="Arial" w:hAnsi="Arial" w:cs="Arial"/>
          <w:lang w:val="sl-SI"/>
        </w:rPr>
        <w:t xml:space="preserve"> da se obstoječi alineji dopolnita s tretjo, ki se glasi:</w:t>
      </w:r>
    </w:p>
    <w:p w:rsidR="00135A4E" w:rsidRPr="00E44AAB" w:rsidRDefault="00135A4E" w:rsidP="00135A4E">
      <w:pPr>
        <w:pStyle w:val="Odstavekseznam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sidRPr="00E44AAB">
        <w:rPr>
          <w:rFonts w:ascii="Arial" w:hAnsi="Arial" w:cs="Arial"/>
          <w:lang w:val="sl-SI"/>
        </w:rPr>
        <w:t>število upravičencev ali velikost statističnega vzorca upravičencev, pri katerih se bo preverjalo opravljanje  DO.</w:t>
      </w:r>
    </w:p>
    <w:p w:rsidR="00135A4E" w:rsidRPr="00E44AAB" w:rsidRDefault="00135A4E" w:rsidP="00135A4E">
      <w:pPr>
        <w:rPr>
          <w:rFonts w:ascii="Arial" w:hAnsi="Arial" w:cs="Arial"/>
          <w:lang w:val="sl-SI"/>
        </w:rPr>
      </w:pPr>
    </w:p>
    <w:p w:rsidR="00135A4E" w:rsidRPr="00E44AAB" w:rsidRDefault="00A34A3D" w:rsidP="00135A4E">
      <w:pPr>
        <w:ind w:left="360"/>
        <w:rPr>
          <w:rFonts w:ascii="Arial" w:hAnsi="Arial" w:cs="Arial"/>
          <w:lang w:val="sl-SI"/>
        </w:rPr>
      </w:pPr>
      <w:r>
        <w:rPr>
          <w:rFonts w:ascii="Arial" w:hAnsi="Arial" w:cs="Arial"/>
          <w:lang w:val="sl-SI"/>
        </w:rPr>
        <w:t>Alineja obvezuje nadzornike z</w:t>
      </w:r>
      <w:r w:rsidR="00135A4E" w:rsidRPr="00E44AAB">
        <w:rPr>
          <w:rFonts w:ascii="Arial" w:hAnsi="Arial" w:cs="Arial"/>
          <w:lang w:val="sl-SI"/>
        </w:rPr>
        <w:t xml:space="preserve">a neposredni stik z upravičencem »in situ«. Predstavlja dodaten in pomemben </w:t>
      </w:r>
      <w:r>
        <w:rPr>
          <w:rFonts w:ascii="Arial" w:hAnsi="Arial" w:cs="Arial"/>
          <w:lang w:val="sl-SI"/>
        </w:rPr>
        <w:t>vir relevantnih informacij, tako</w:t>
      </w:r>
      <w:r w:rsidR="00135A4E" w:rsidRPr="00E44AAB">
        <w:rPr>
          <w:rFonts w:ascii="Arial" w:hAnsi="Arial" w:cs="Arial"/>
          <w:lang w:val="sl-SI"/>
        </w:rPr>
        <w:t xml:space="preserve"> pri inst</w:t>
      </w:r>
      <w:r w:rsidR="00135A4E" w:rsidRPr="00E44AAB">
        <w:rPr>
          <w:rFonts w:ascii="Arial" w:hAnsi="Arial" w:cs="Arial"/>
          <w:lang w:val="sl-SI"/>
        </w:rPr>
        <w:t>i</w:t>
      </w:r>
      <w:r w:rsidR="00135A4E" w:rsidRPr="00E44AAB">
        <w:rPr>
          <w:rFonts w:ascii="Arial" w:hAnsi="Arial" w:cs="Arial"/>
          <w:lang w:val="sl-SI"/>
        </w:rPr>
        <w:t xml:space="preserve">tucionalni, še bolj pa pri izven institucionalni DO. </w:t>
      </w:r>
    </w:p>
    <w:p w:rsidR="00135A4E" w:rsidRPr="00E44AAB" w:rsidRDefault="00135A4E" w:rsidP="00135A4E">
      <w:pPr>
        <w:pStyle w:val="Odstavekseznam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lastRenderedPageBreak/>
        <w:t xml:space="preserve">4. odstavek določa, da se izvajalce DO obvesti o načrtovanem nadzoru v roku 15 dni od sprejetja (letnega) programa nadzora. </w:t>
      </w:r>
    </w:p>
    <w:p w:rsidR="00135A4E" w:rsidRPr="00E44AAB" w:rsidRDefault="00135A4E" w:rsidP="00135A4E">
      <w:pPr>
        <w:rPr>
          <w:rFonts w:ascii="Arial" w:hAnsi="Arial" w:cs="Arial"/>
          <w:b/>
          <w:lang w:val="sl-SI"/>
        </w:rPr>
      </w:pPr>
      <w:r w:rsidRPr="00E44AAB">
        <w:rPr>
          <w:rFonts w:ascii="Arial" w:hAnsi="Arial" w:cs="Arial"/>
          <w:b/>
          <w:lang w:val="sl-SI"/>
        </w:rPr>
        <w:t>Predlagamo</w:t>
      </w:r>
      <w:r w:rsidRPr="00E44AAB">
        <w:rPr>
          <w:rFonts w:ascii="Arial" w:hAnsi="Arial" w:cs="Arial"/>
          <w:lang w:val="sl-SI"/>
        </w:rPr>
        <w:t>, da se čim več nadzorov opravi NENAPOVEDANO. Edino v primerih, ko je potrebno zagotoviti obširnejšo dokumentacijo ali prisotnost večjega števila oseb pri nadzoru, je smiselno predčasno obvestiti izvajalca o načrtovanem nadzor</w:t>
      </w:r>
      <w:r w:rsidRPr="00E44AAB">
        <w:rPr>
          <w:rFonts w:ascii="Arial" w:hAnsi="Arial" w:cs="Arial"/>
          <w:b/>
          <w:lang w:val="sl-SI"/>
        </w:rPr>
        <w:t xml:space="preserve">u. V tem primeru </w:t>
      </w:r>
      <w:r w:rsidR="00A34A3D">
        <w:rPr>
          <w:rFonts w:ascii="Arial" w:hAnsi="Arial" w:cs="Arial"/>
          <w:b/>
          <w:lang w:val="sl-SI"/>
        </w:rPr>
        <w:t>p</w:t>
      </w:r>
      <w:r w:rsidRPr="00E44AAB">
        <w:rPr>
          <w:rFonts w:ascii="Arial" w:hAnsi="Arial" w:cs="Arial"/>
          <w:b/>
          <w:lang w:val="sl-SI"/>
        </w:rPr>
        <w:t>redlagamo obvestitev v roku 15 dni pred nadzorom.</w:t>
      </w:r>
    </w:p>
    <w:p w:rsidR="00135A4E" w:rsidRPr="00E44AAB" w:rsidRDefault="00135A4E" w:rsidP="00135A4E">
      <w:pPr>
        <w:rPr>
          <w:rFonts w:ascii="Arial" w:hAnsi="Arial" w:cs="Arial"/>
          <w:b/>
          <w:lang w:val="sl-SI"/>
        </w:rPr>
      </w:pPr>
    </w:p>
    <w:p w:rsidR="00135A4E" w:rsidRPr="00E44AAB" w:rsidRDefault="00135A4E" w:rsidP="00135A4E">
      <w:pPr>
        <w:pStyle w:val="lennaslov0"/>
        <w:ind w:left="360"/>
        <w:rPr>
          <w:b w:val="0"/>
          <w:bCs/>
          <w:sz w:val="24"/>
          <w:szCs w:val="24"/>
        </w:rPr>
      </w:pPr>
      <w:r w:rsidRPr="00E44AAB">
        <w:rPr>
          <w:sz w:val="24"/>
          <w:szCs w:val="24"/>
        </w:rPr>
        <w:t xml:space="preserve">4. člen </w:t>
      </w:r>
      <w:r w:rsidRPr="00E44AAB">
        <w:rPr>
          <w:bCs/>
          <w:sz w:val="24"/>
          <w:szCs w:val="24"/>
        </w:rPr>
        <w:t>(način opravljanja sistemskega nadzora)</w:t>
      </w:r>
    </w:p>
    <w:p w:rsidR="00135A4E" w:rsidRPr="00E44AAB" w:rsidRDefault="00135A4E" w:rsidP="00135A4E">
      <w:pPr>
        <w:rPr>
          <w:rFonts w:ascii="Arial" w:hAnsi="Arial" w:cs="Arial"/>
          <w:lang w:val="sl-SI"/>
        </w:rPr>
      </w:pPr>
    </w:p>
    <w:p w:rsidR="00135A4E" w:rsidRPr="00E44AAB" w:rsidRDefault="00135A4E" w:rsidP="00135A4E">
      <w:pPr>
        <w:pStyle w:val="Odstavekseznam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3. odstavek člena določa, da se sistemski nazor LAHKO opravi nenapov</w:t>
      </w:r>
      <w:r w:rsidRPr="00E44AAB">
        <w:rPr>
          <w:rFonts w:ascii="Arial" w:hAnsi="Arial" w:cs="Arial"/>
          <w:lang w:val="sl-SI"/>
        </w:rPr>
        <w:t>e</w:t>
      </w:r>
      <w:r w:rsidRPr="00E44AAB">
        <w:rPr>
          <w:rFonts w:ascii="Arial" w:hAnsi="Arial" w:cs="Arial"/>
          <w:lang w:val="sl-SI"/>
        </w:rPr>
        <w:t xml:space="preserve">dano. </w:t>
      </w:r>
    </w:p>
    <w:p w:rsidR="00135A4E" w:rsidRPr="00E44AAB" w:rsidRDefault="00135A4E" w:rsidP="00135A4E">
      <w:pPr>
        <w:pStyle w:val="Odstavekseznam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 xml:space="preserve">4. odstavek pa določa, da ministrstvo pred sprejetjem sklepa o začetku nadzora od izvajalca zahteva pojasnilo. </w:t>
      </w:r>
    </w:p>
    <w:p w:rsidR="00135A4E" w:rsidRPr="00E44AAB" w:rsidRDefault="00135A4E" w:rsidP="00135A4E">
      <w:pPr>
        <w:ind w:left="360"/>
        <w:rPr>
          <w:rFonts w:ascii="Arial" w:hAnsi="Arial" w:cs="Arial"/>
          <w:lang w:val="sl-SI"/>
        </w:rPr>
      </w:pPr>
      <w:r w:rsidRPr="00E44AAB">
        <w:rPr>
          <w:rFonts w:ascii="Arial" w:hAnsi="Arial" w:cs="Arial"/>
          <w:b/>
          <w:lang w:val="sl-SI"/>
        </w:rPr>
        <w:t>Predlagamo</w:t>
      </w:r>
      <w:r w:rsidRPr="00E44AAB">
        <w:rPr>
          <w:rFonts w:ascii="Arial" w:hAnsi="Arial" w:cs="Arial"/>
          <w:lang w:val="sl-SI"/>
        </w:rPr>
        <w:t>, skladno s pripombo k 3. členu, da čim več nadzorov poteka nenapovedano, izjemoma pa se lahko napovejo.  Samo v primeru nap</w:t>
      </w:r>
      <w:r w:rsidRPr="00E44AAB">
        <w:rPr>
          <w:rFonts w:ascii="Arial" w:hAnsi="Arial" w:cs="Arial"/>
          <w:lang w:val="sl-SI"/>
        </w:rPr>
        <w:t>o</w:t>
      </w:r>
      <w:r w:rsidRPr="00E44AAB">
        <w:rPr>
          <w:rFonts w:ascii="Arial" w:hAnsi="Arial" w:cs="Arial"/>
          <w:lang w:val="sl-SI"/>
        </w:rPr>
        <w:t xml:space="preserve">vedanih nadzorov lahko minister zahteva predhodno pojasnilo. </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p>
    <w:p w:rsidR="00135A4E" w:rsidRPr="00E44AAB" w:rsidRDefault="00135A4E" w:rsidP="00135A4E">
      <w:pPr>
        <w:pStyle w:val="lennaslov0"/>
        <w:ind w:left="360"/>
        <w:rPr>
          <w:b w:val="0"/>
          <w:bCs/>
          <w:sz w:val="24"/>
          <w:szCs w:val="24"/>
        </w:rPr>
      </w:pPr>
      <w:r w:rsidRPr="00E44AAB">
        <w:rPr>
          <w:sz w:val="24"/>
          <w:szCs w:val="24"/>
        </w:rPr>
        <w:t xml:space="preserve">5. člen </w:t>
      </w:r>
      <w:r w:rsidRPr="00E44AAB">
        <w:rPr>
          <w:bCs/>
          <w:sz w:val="24"/>
          <w:szCs w:val="24"/>
        </w:rPr>
        <w:t>(komisija za opravljanje strokovnega nadzora s svetovanjem in sistemskega nadzora)</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r w:rsidRPr="00E44AAB">
        <w:rPr>
          <w:rFonts w:ascii="Arial" w:hAnsi="Arial" w:cs="Arial"/>
          <w:lang w:val="sl-SI"/>
        </w:rPr>
        <w:t xml:space="preserve">Člen, med drugim, opredeljuje in limitira krog oseb, ki so lahko člani komisije. </w:t>
      </w:r>
    </w:p>
    <w:p w:rsidR="00135A4E" w:rsidRPr="00E44AAB" w:rsidRDefault="00135A4E" w:rsidP="00135A4E">
      <w:pPr>
        <w:ind w:left="360"/>
        <w:rPr>
          <w:rFonts w:ascii="Arial" w:hAnsi="Arial" w:cs="Arial"/>
          <w:lang w:val="sl-SI"/>
        </w:rPr>
      </w:pPr>
      <w:r w:rsidRPr="00E44AAB">
        <w:rPr>
          <w:rFonts w:ascii="Arial" w:hAnsi="Arial" w:cs="Arial"/>
          <w:b/>
          <w:lang w:val="sl-SI"/>
        </w:rPr>
        <w:t>Predlagamo</w:t>
      </w:r>
      <w:r w:rsidRPr="00E44AAB">
        <w:rPr>
          <w:rFonts w:ascii="Arial" w:hAnsi="Arial" w:cs="Arial"/>
          <w:lang w:val="sl-SI"/>
        </w:rPr>
        <w:t xml:space="preserve">, da se 4. členu doda nova, 7. alineja, ki bi povečala možnost pridobitve potrebnih  informacij in obogatila vire informacij. </w:t>
      </w:r>
    </w:p>
    <w:p w:rsidR="00135A4E" w:rsidRPr="00E44AAB" w:rsidRDefault="00135A4E" w:rsidP="00135A4E">
      <w:pPr>
        <w:pStyle w:val="Odstavekseznama"/>
        <w:rPr>
          <w:rFonts w:ascii="Arial" w:hAnsi="Arial" w:cs="Arial"/>
          <w:lang w:val="sl-SI"/>
        </w:rPr>
      </w:pPr>
      <w:r w:rsidRPr="00E44AAB">
        <w:rPr>
          <w:rFonts w:ascii="Arial" w:hAnsi="Arial" w:cs="Arial"/>
          <w:lang w:val="sl-SI"/>
        </w:rPr>
        <w:t xml:space="preserve">Nova, 7. alineja: </w:t>
      </w:r>
    </w:p>
    <w:p w:rsidR="00135A4E" w:rsidRPr="00E44AAB" w:rsidRDefault="00135A4E" w:rsidP="00135A4E">
      <w:pPr>
        <w:pStyle w:val="Odstavekseznam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sidRPr="00E44AAB">
        <w:rPr>
          <w:rFonts w:ascii="Arial" w:hAnsi="Arial" w:cs="Arial"/>
          <w:lang w:val="sl-SI"/>
        </w:rPr>
        <w:t xml:space="preserve">Predsednik komisije lahko k delu komisije povabi strokovnjake drugih področij, če je to potrebno za ugotovitev ali razjasnitev posameznih okoliščin predmeta nadzora. </w:t>
      </w:r>
    </w:p>
    <w:p w:rsidR="00135A4E" w:rsidRPr="00E44AAB" w:rsidRDefault="00135A4E" w:rsidP="00135A4E">
      <w:pPr>
        <w:ind w:left="360"/>
        <w:rPr>
          <w:rFonts w:ascii="Arial" w:hAnsi="Arial" w:cs="Arial"/>
          <w:lang w:val="sl-SI"/>
        </w:rPr>
      </w:pPr>
    </w:p>
    <w:p w:rsidR="00135A4E" w:rsidRPr="00E44AAB" w:rsidRDefault="00135A4E" w:rsidP="00135A4E">
      <w:pPr>
        <w:rPr>
          <w:rFonts w:ascii="Arial" w:hAnsi="Arial" w:cs="Arial"/>
          <w:lang w:val="sl-SI"/>
        </w:rPr>
      </w:pPr>
    </w:p>
    <w:p w:rsidR="00135A4E" w:rsidRPr="00E44AAB" w:rsidRDefault="00135A4E" w:rsidP="00135A4E">
      <w:pPr>
        <w:pStyle w:val="lennaslov0"/>
        <w:numPr>
          <w:ilvl w:val="0"/>
          <w:numId w:val="24"/>
        </w:numPr>
        <w:rPr>
          <w:bCs/>
          <w:sz w:val="24"/>
          <w:szCs w:val="24"/>
        </w:rPr>
      </w:pPr>
      <w:r w:rsidRPr="00E44AAB">
        <w:rPr>
          <w:sz w:val="24"/>
          <w:szCs w:val="24"/>
        </w:rPr>
        <w:t xml:space="preserve">Člen </w:t>
      </w:r>
      <w:r w:rsidRPr="00E44AAB">
        <w:rPr>
          <w:bCs/>
          <w:sz w:val="24"/>
          <w:szCs w:val="24"/>
        </w:rPr>
        <w:t>(evidenca opravljenih nadzorov)</w:t>
      </w:r>
    </w:p>
    <w:p w:rsidR="00135A4E" w:rsidRPr="00E44AAB" w:rsidRDefault="00135A4E" w:rsidP="00135A4E">
      <w:pPr>
        <w:pStyle w:val="lennaslov0"/>
        <w:ind w:left="360"/>
        <w:rPr>
          <w:bCs/>
          <w:sz w:val="24"/>
          <w:szCs w:val="24"/>
        </w:rPr>
      </w:pPr>
    </w:p>
    <w:p w:rsidR="00135A4E" w:rsidRPr="00E44AAB" w:rsidRDefault="00135A4E" w:rsidP="00135A4E">
      <w:pPr>
        <w:rPr>
          <w:rFonts w:ascii="Arial" w:hAnsi="Arial" w:cs="Arial"/>
          <w:lang w:val="sl-SI"/>
        </w:rPr>
      </w:pPr>
    </w:p>
    <w:p w:rsidR="00135A4E" w:rsidRPr="00E44AAB" w:rsidRDefault="00135A4E" w:rsidP="00135A4E">
      <w:pPr>
        <w:ind w:left="360"/>
        <w:rPr>
          <w:rFonts w:ascii="Arial" w:hAnsi="Arial" w:cs="Arial"/>
          <w:lang w:val="sl-SI"/>
        </w:rPr>
      </w:pPr>
      <w:r w:rsidRPr="00E44AAB">
        <w:rPr>
          <w:rFonts w:ascii="Arial" w:hAnsi="Arial" w:cs="Arial"/>
          <w:b/>
          <w:lang w:val="sl-SI"/>
        </w:rPr>
        <w:t>Predlagamo</w:t>
      </w:r>
      <w:r w:rsidRPr="00E44AAB">
        <w:rPr>
          <w:rFonts w:ascii="Arial" w:hAnsi="Arial" w:cs="Arial"/>
          <w:lang w:val="sl-SI"/>
        </w:rPr>
        <w:t xml:space="preserve">, da se 6. členu doda nov 2. odstavek, </w:t>
      </w:r>
    </w:p>
    <w:p w:rsidR="00135A4E" w:rsidRPr="00E44AAB" w:rsidRDefault="00135A4E" w:rsidP="00135A4E">
      <w:pPr>
        <w:pStyle w:val="Odstavekseznam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lang w:val="sl-SI"/>
        </w:rPr>
      </w:pPr>
      <w:r w:rsidRPr="00E44AAB">
        <w:rPr>
          <w:rFonts w:ascii="Arial" w:hAnsi="Arial" w:cs="Arial"/>
          <w:lang w:val="sl-SI"/>
        </w:rPr>
        <w:t>Evidenci iz prejšnjega odstavka sta javni in se obja</w:t>
      </w:r>
      <w:r w:rsidR="00A34A3D">
        <w:rPr>
          <w:rFonts w:ascii="Arial" w:hAnsi="Arial" w:cs="Arial"/>
          <w:lang w:val="sl-SI"/>
        </w:rPr>
        <w:t>vita na spletnih straneh minist</w:t>
      </w:r>
      <w:r w:rsidRPr="00E44AAB">
        <w:rPr>
          <w:rFonts w:ascii="Arial" w:hAnsi="Arial" w:cs="Arial"/>
          <w:lang w:val="sl-SI"/>
        </w:rPr>
        <w:t>rstev.</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r w:rsidRPr="00E44AAB">
        <w:rPr>
          <w:rFonts w:ascii="Arial" w:hAnsi="Arial" w:cs="Arial"/>
          <w:b/>
          <w:lang w:val="sl-SI"/>
        </w:rPr>
        <w:t xml:space="preserve">Pojasnitev: </w:t>
      </w:r>
      <w:r w:rsidRPr="00E44AAB">
        <w:rPr>
          <w:rFonts w:ascii="Arial" w:hAnsi="Arial" w:cs="Arial"/>
          <w:lang w:val="sl-SI"/>
        </w:rPr>
        <w:t>Ugotovitve nadzorov morajo biti javne zaradi objektivnega prik</w:t>
      </w:r>
      <w:r w:rsidRPr="00E44AAB">
        <w:rPr>
          <w:rFonts w:ascii="Arial" w:hAnsi="Arial" w:cs="Arial"/>
          <w:lang w:val="sl-SI"/>
        </w:rPr>
        <w:t>a</w:t>
      </w:r>
      <w:r w:rsidRPr="00E44AAB">
        <w:rPr>
          <w:rFonts w:ascii="Arial" w:hAnsi="Arial" w:cs="Arial"/>
          <w:lang w:val="sl-SI"/>
        </w:rPr>
        <w:t>za stanja ter dobre (in slabe!) prakse pri izvajalcih DO, kar bi omogočilo dr</w:t>
      </w:r>
      <w:r w:rsidRPr="00E44AAB">
        <w:rPr>
          <w:rFonts w:ascii="Arial" w:hAnsi="Arial" w:cs="Arial"/>
          <w:lang w:val="sl-SI"/>
        </w:rPr>
        <w:t>u</w:t>
      </w:r>
      <w:r w:rsidRPr="00E44AAB">
        <w:rPr>
          <w:rFonts w:ascii="Arial" w:hAnsi="Arial" w:cs="Arial"/>
          <w:lang w:val="sl-SI"/>
        </w:rPr>
        <w:t>gim izvajalcem primerjave in pravočasno ukrepanje pri (</w:t>
      </w:r>
      <w:proofErr w:type="spellStart"/>
      <w:r w:rsidRPr="00E44AAB">
        <w:rPr>
          <w:rFonts w:ascii="Arial" w:hAnsi="Arial" w:cs="Arial"/>
          <w:lang w:val="sl-SI"/>
        </w:rPr>
        <w:t>re</w:t>
      </w:r>
      <w:proofErr w:type="spellEnd"/>
      <w:r w:rsidRPr="00E44AAB">
        <w:rPr>
          <w:rFonts w:ascii="Arial" w:hAnsi="Arial" w:cs="Arial"/>
          <w:lang w:val="sl-SI"/>
        </w:rPr>
        <w:t>)organizaciji svoj</w:t>
      </w:r>
      <w:r w:rsidRPr="00E44AAB">
        <w:rPr>
          <w:rFonts w:ascii="Arial" w:hAnsi="Arial" w:cs="Arial"/>
          <w:lang w:val="sl-SI"/>
        </w:rPr>
        <w:t>e</w:t>
      </w:r>
      <w:r w:rsidRPr="00E44AAB">
        <w:rPr>
          <w:rFonts w:ascii="Arial" w:hAnsi="Arial" w:cs="Arial"/>
          <w:lang w:val="sl-SI"/>
        </w:rPr>
        <w:t xml:space="preserve">ga dela. </w:t>
      </w:r>
    </w:p>
    <w:p w:rsidR="00135A4E" w:rsidRPr="00E44AAB" w:rsidRDefault="00135A4E" w:rsidP="00135A4E">
      <w:pPr>
        <w:rPr>
          <w:rFonts w:ascii="Arial" w:hAnsi="Arial" w:cs="Arial"/>
          <w:b/>
          <w:lang w:val="sl-SI"/>
        </w:rPr>
      </w:pPr>
    </w:p>
    <w:p w:rsidR="00135A4E" w:rsidRPr="00E44AAB" w:rsidRDefault="00135A4E" w:rsidP="00135A4E">
      <w:pPr>
        <w:rPr>
          <w:rFonts w:ascii="Arial" w:hAnsi="Arial" w:cs="Arial"/>
          <w:b/>
          <w:lang w:val="sl-SI"/>
        </w:rPr>
      </w:pPr>
      <w:r w:rsidRPr="00E44AAB">
        <w:rPr>
          <w:rFonts w:ascii="Arial" w:hAnsi="Arial" w:cs="Arial"/>
          <w:b/>
          <w:lang w:val="sl-SI"/>
        </w:rPr>
        <w:t>Načelna pripomba: ocenjujemo, da bo sprotno imenovanje komisij za opravljanje nadzora težavno in neracionalno. Razmisliti je treba o imen</w:t>
      </w:r>
      <w:r w:rsidRPr="00E44AAB">
        <w:rPr>
          <w:rFonts w:ascii="Arial" w:hAnsi="Arial" w:cs="Arial"/>
          <w:b/>
          <w:lang w:val="sl-SI"/>
        </w:rPr>
        <w:t>i</w:t>
      </w:r>
      <w:r w:rsidRPr="00E44AAB">
        <w:rPr>
          <w:rFonts w:ascii="Arial" w:hAnsi="Arial" w:cs="Arial"/>
          <w:b/>
          <w:lang w:val="sl-SI"/>
        </w:rPr>
        <w:t xml:space="preserve">ku nadzornikov. </w:t>
      </w:r>
    </w:p>
    <w:p w:rsidR="00135A4E" w:rsidRPr="00E44AAB" w:rsidRDefault="00135A4E" w:rsidP="00135A4E">
      <w:pPr>
        <w:rPr>
          <w:rFonts w:ascii="Arial" w:hAnsi="Arial" w:cs="Arial"/>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jc w:val="center"/>
        <w:rPr>
          <w:rFonts w:ascii="Arial" w:eastAsia="Times New Roman" w:hAnsi="Arial" w:cs="Arial"/>
          <w:b/>
          <w:bCs/>
          <w:lang w:val="sl-SI"/>
        </w:rPr>
      </w:pPr>
      <w:r w:rsidRPr="00E44AAB">
        <w:rPr>
          <w:rFonts w:ascii="Arial" w:hAnsi="Arial" w:cs="Arial"/>
          <w:b/>
          <w:lang w:val="sl-SI"/>
        </w:rPr>
        <w:lastRenderedPageBreak/>
        <w:t>PRAVILNIK</w:t>
      </w:r>
      <w:r w:rsidRPr="00E44AAB">
        <w:rPr>
          <w:rFonts w:ascii="Arial" w:eastAsia="Times New Roman" w:hAnsi="Arial" w:cs="Arial"/>
          <w:b/>
          <w:bCs/>
          <w:spacing w:val="40"/>
          <w:lang w:val="sl-SI"/>
        </w:rPr>
        <w:t xml:space="preserve"> </w:t>
      </w:r>
      <w:r w:rsidRPr="00E44AAB">
        <w:rPr>
          <w:rFonts w:ascii="Arial" w:eastAsia="Times New Roman" w:hAnsi="Arial" w:cs="Arial"/>
          <w:b/>
          <w:bCs/>
          <w:lang w:val="sl-SI"/>
        </w:rPr>
        <w:t>o oceni upravičenosti  do dolgotrajne oskrbe</w:t>
      </w:r>
    </w:p>
    <w:p w:rsidR="00135A4E" w:rsidRPr="00E44AAB" w:rsidRDefault="00135A4E" w:rsidP="00135A4E">
      <w:pPr>
        <w:rPr>
          <w:rFonts w:ascii="Arial" w:eastAsia="Times New Roman" w:hAnsi="Arial" w:cs="Arial"/>
          <w:bCs/>
          <w:lang w:val="sl-SI"/>
        </w:rPr>
      </w:pPr>
    </w:p>
    <w:p w:rsidR="00135A4E" w:rsidRPr="00E44AAB" w:rsidRDefault="00135A4E" w:rsidP="00135A4E">
      <w:pPr>
        <w:pStyle w:val="Odstavekseznam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lang w:val="sl-SI"/>
        </w:rPr>
      </w:pPr>
      <w:r w:rsidRPr="00E44AAB">
        <w:rPr>
          <w:rFonts w:ascii="Arial" w:eastAsia="Times New Roman" w:hAnsi="Arial" w:cs="Arial"/>
          <w:b/>
          <w:bCs/>
          <w:lang w:val="sl-SI"/>
        </w:rPr>
        <w:t>Predlagamo</w:t>
      </w:r>
      <w:r w:rsidRPr="00E44AAB">
        <w:rPr>
          <w:rFonts w:ascii="Arial" w:eastAsia="Times New Roman" w:hAnsi="Arial" w:cs="Arial"/>
          <w:bCs/>
          <w:lang w:val="sl-SI"/>
        </w:rPr>
        <w:t xml:space="preserve">, da se ime pravilnika spremeni tako, da se glasi: </w:t>
      </w:r>
    </w:p>
    <w:p w:rsidR="00135A4E" w:rsidRPr="00E44AAB" w:rsidRDefault="00135A4E" w:rsidP="00135A4E">
      <w:pPr>
        <w:jc w:val="center"/>
        <w:rPr>
          <w:rFonts w:ascii="Arial" w:eastAsia="Times New Roman" w:hAnsi="Arial" w:cs="Arial"/>
          <w:bCs/>
          <w:spacing w:val="40"/>
          <w:lang w:val="sl-SI"/>
        </w:rPr>
      </w:pPr>
    </w:p>
    <w:p w:rsidR="00135A4E" w:rsidRPr="00E44AAB" w:rsidRDefault="00135A4E" w:rsidP="00135A4E">
      <w:pPr>
        <w:jc w:val="center"/>
        <w:rPr>
          <w:rFonts w:ascii="Arial" w:eastAsia="Times New Roman" w:hAnsi="Arial" w:cs="Arial"/>
          <w:b/>
          <w:bCs/>
          <w:spacing w:val="40"/>
          <w:lang w:val="sl-SI"/>
        </w:rPr>
      </w:pPr>
      <w:r w:rsidRPr="00E44AAB">
        <w:rPr>
          <w:rFonts w:ascii="Arial" w:eastAsia="Times New Roman" w:hAnsi="Arial" w:cs="Arial"/>
          <w:b/>
          <w:bCs/>
          <w:spacing w:val="40"/>
          <w:lang w:val="sl-SI"/>
        </w:rPr>
        <w:t>PRAVILNIK</w:t>
      </w:r>
    </w:p>
    <w:p w:rsidR="00135A4E" w:rsidRPr="00E44AAB" w:rsidRDefault="00135A4E" w:rsidP="00135A4E">
      <w:pPr>
        <w:jc w:val="center"/>
        <w:rPr>
          <w:rFonts w:ascii="Arial" w:eastAsia="Times New Roman" w:hAnsi="Arial" w:cs="Arial"/>
          <w:b/>
          <w:bCs/>
          <w:lang w:val="sl-SI"/>
        </w:rPr>
      </w:pPr>
      <w:r w:rsidRPr="00E44AAB">
        <w:rPr>
          <w:rFonts w:ascii="Arial" w:eastAsia="Times New Roman" w:hAnsi="Arial" w:cs="Arial"/>
          <w:b/>
          <w:bCs/>
          <w:u w:val="single"/>
          <w:lang w:val="sl-SI"/>
        </w:rPr>
        <w:t>o ocenjevalni lestvici</w:t>
      </w:r>
      <w:r w:rsidRPr="00E44AAB">
        <w:rPr>
          <w:rFonts w:ascii="Arial" w:eastAsia="Times New Roman" w:hAnsi="Arial" w:cs="Arial"/>
          <w:b/>
          <w:bCs/>
          <w:lang w:val="sl-SI"/>
        </w:rPr>
        <w:t xml:space="preserve">  za oceno upravičenosti do dolgotrajne oskrbe</w:t>
      </w:r>
    </w:p>
    <w:p w:rsidR="00135A4E" w:rsidRPr="00E44AAB" w:rsidRDefault="00135A4E" w:rsidP="00135A4E">
      <w:pPr>
        <w:rPr>
          <w:rFonts w:ascii="Arial" w:eastAsia="Times New Roman" w:hAnsi="Arial" w:cs="Arial"/>
          <w:bCs/>
          <w:lang w:val="sl-SI"/>
        </w:rPr>
      </w:pPr>
    </w:p>
    <w:p w:rsidR="00135A4E" w:rsidRPr="00E44AAB" w:rsidRDefault="00135A4E" w:rsidP="00135A4E">
      <w:pPr>
        <w:ind w:left="708"/>
        <w:rPr>
          <w:rFonts w:ascii="Arial" w:eastAsia="Times New Roman" w:hAnsi="Arial" w:cs="Arial"/>
          <w:bCs/>
          <w:lang w:val="sl-SI"/>
        </w:rPr>
      </w:pPr>
      <w:r w:rsidRPr="00E44AAB">
        <w:rPr>
          <w:rFonts w:ascii="Arial" w:eastAsia="Times New Roman" w:hAnsi="Arial" w:cs="Arial"/>
          <w:bCs/>
          <w:lang w:val="sl-SI"/>
        </w:rPr>
        <w:t xml:space="preserve">Zakaj: </w:t>
      </w:r>
    </w:p>
    <w:p w:rsidR="00135A4E" w:rsidRPr="00E44AAB" w:rsidRDefault="00135A4E" w:rsidP="00135A4E">
      <w:pPr>
        <w:pStyle w:val="Odstavekseznam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1068"/>
        <w:rPr>
          <w:rFonts w:ascii="Arial" w:eastAsia="Times New Roman" w:hAnsi="Arial" w:cs="Arial"/>
          <w:bCs/>
          <w:lang w:val="sl-SI"/>
        </w:rPr>
      </w:pPr>
      <w:r w:rsidRPr="00E44AAB">
        <w:rPr>
          <w:rFonts w:ascii="Arial" w:eastAsia="Times New Roman" w:hAnsi="Arial" w:cs="Arial"/>
          <w:bCs/>
          <w:lang w:val="sl-SI"/>
        </w:rPr>
        <w:t xml:space="preserve">Ker tako določa zakon. </w:t>
      </w:r>
    </w:p>
    <w:p w:rsidR="00135A4E" w:rsidRPr="00E44AAB" w:rsidRDefault="00135A4E" w:rsidP="00135A4E">
      <w:pPr>
        <w:ind w:left="1056"/>
        <w:rPr>
          <w:rFonts w:ascii="Arial" w:hAnsi="Arial" w:cs="Arial"/>
          <w:lang w:val="sl-SI"/>
        </w:rPr>
      </w:pPr>
      <w:r w:rsidRPr="00E44AAB">
        <w:rPr>
          <w:rFonts w:ascii="Arial" w:hAnsi="Arial" w:cs="Arial"/>
          <w:lang w:val="sl-SI"/>
        </w:rPr>
        <w:t xml:space="preserve">(5) </w:t>
      </w:r>
      <w:r w:rsidRPr="00E44AAB">
        <w:rPr>
          <w:rFonts w:ascii="Arial" w:hAnsi="Arial" w:cs="Arial"/>
          <w:b/>
          <w:lang w:val="sl-SI"/>
        </w:rPr>
        <w:t>Ocenjevalno lestvico</w:t>
      </w:r>
      <w:r w:rsidRPr="00E44AAB">
        <w:rPr>
          <w:rFonts w:ascii="Arial" w:hAnsi="Arial" w:cs="Arial"/>
          <w:lang w:val="sl-SI"/>
        </w:rPr>
        <w:t xml:space="preserve"> za oceno upravičenosti do DO z vredno</w:t>
      </w:r>
      <w:r w:rsidRPr="00E44AAB">
        <w:rPr>
          <w:rFonts w:ascii="Arial" w:hAnsi="Arial" w:cs="Arial"/>
          <w:lang w:val="sl-SI"/>
        </w:rPr>
        <w:t>s</w:t>
      </w:r>
      <w:r w:rsidRPr="00E44AAB">
        <w:rPr>
          <w:rFonts w:ascii="Arial" w:hAnsi="Arial" w:cs="Arial"/>
          <w:lang w:val="sl-SI"/>
        </w:rPr>
        <w:t>tjo točk po področju ocenjevanja iz drugega odstavka 36. člena tega zakona določi minister, pristojen za zdravje, v soglasju z mi</w:t>
      </w:r>
      <w:r w:rsidRPr="00E44AAB">
        <w:rPr>
          <w:rFonts w:ascii="Arial" w:hAnsi="Arial" w:cs="Arial"/>
          <w:lang w:val="sl-SI"/>
        </w:rPr>
        <w:t>n</w:t>
      </w:r>
      <w:r w:rsidRPr="00E44AAB">
        <w:rPr>
          <w:rFonts w:ascii="Arial" w:hAnsi="Arial" w:cs="Arial"/>
          <w:lang w:val="sl-SI"/>
        </w:rPr>
        <w:t>istrom, pristojnim za socialno varstvo.</w:t>
      </w:r>
    </w:p>
    <w:p w:rsidR="00135A4E" w:rsidRPr="00E44AAB" w:rsidRDefault="00135A4E" w:rsidP="00135A4E">
      <w:pPr>
        <w:pStyle w:val="Odstavekseznam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1068"/>
        <w:rPr>
          <w:rFonts w:ascii="Arial" w:eastAsia="Times New Roman" w:hAnsi="Arial" w:cs="Arial"/>
          <w:bCs/>
          <w:lang w:val="sl-SI"/>
        </w:rPr>
      </w:pPr>
      <w:r w:rsidRPr="00E44AAB">
        <w:rPr>
          <w:rFonts w:ascii="Arial" w:eastAsia="Times New Roman" w:hAnsi="Arial" w:cs="Arial"/>
          <w:bCs/>
          <w:lang w:val="sl-SI"/>
        </w:rPr>
        <w:t>Ker pravilnik dejansko določa zgolj ocenjevalno lestvico, ne pa tudi drugih elementov ocenjevanja upravičenosti,</w:t>
      </w:r>
    </w:p>
    <w:p w:rsidR="00135A4E" w:rsidRPr="00E44AAB" w:rsidRDefault="00135A4E" w:rsidP="00135A4E">
      <w:pPr>
        <w:pStyle w:val="Odstavekseznam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1068"/>
        <w:rPr>
          <w:rFonts w:ascii="Arial" w:eastAsia="Times New Roman" w:hAnsi="Arial" w:cs="Arial"/>
          <w:bCs/>
          <w:lang w:val="sl-SI"/>
        </w:rPr>
      </w:pPr>
      <w:r w:rsidRPr="00E44AAB">
        <w:rPr>
          <w:rFonts w:ascii="Arial" w:eastAsia="Times New Roman" w:hAnsi="Arial" w:cs="Arial"/>
          <w:bCs/>
          <w:lang w:val="sl-SI"/>
        </w:rPr>
        <w:t>ker je sedanji naziv pravilnika zavajajoč glede vsebine.</w:t>
      </w:r>
    </w:p>
    <w:p w:rsidR="00135A4E" w:rsidRPr="00E44AAB" w:rsidRDefault="00135A4E" w:rsidP="00135A4E">
      <w:pPr>
        <w:ind w:left="348"/>
        <w:rPr>
          <w:rFonts w:ascii="Arial" w:eastAsia="Times New Roman" w:hAnsi="Arial" w:cs="Arial"/>
          <w:bCs/>
          <w:lang w:val="sl-SI"/>
        </w:rPr>
      </w:pPr>
    </w:p>
    <w:p w:rsidR="00135A4E" w:rsidRPr="00E44AAB" w:rsidRDefault="00135A4E" w:rsidP="00135A4E">
      <w:pPr>
        <w:ind w:left="348"/>
        <w:rPr>
          <w:rFonts w:ascii="Arial" w:eastAsia="Times New Roman" w:hAnsi="Arial" w:cs="Arial"/>
          <w:bCs/>
          <w:lang w:val="sl-SI"/>
        </w:rPr>
      </w:pPr>
    </w:p>
    <w:p w:rsidR="00135A4E" w:rsidRPr="00E44AAB" w:rsidRDefault="00135A4E" w:rsidP="00135A4E">
      <w:pPr>
        <w:pStyle w:val="Odstavekseznam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lang w:val="sl-SI"/>
        </w:rPr>
      </w:pPr>
      <w:r w:rsidRPr="00E44AAB">
        <w:rPr>
          <w:rFonts w:ascii="Arial" w:eastAsia="Times New Roman" w:hAnsi="Arial" w:cs="Arial"/>
          <w:b/>
          <w:bCs/>
          <w:lang w:val="sl-SI"/>
        </w:rPr>
        <w:t>Priloga 1: Ocenjevalna lestvica za oceno upravičenosti do dolgotra</w:t>
      </w:r>
      <w:r w:rsidRPr="00E44AAB">
        <w:rPr>
          <w:rFonts w:ascii="Arial" w:eastAsia="Times New Roman" w:hAnsi="Arial" w:cs="Arial"/>
          <w:b/>
          <w:bCs/>
          <w:lang w:val="sl-SI"/>
        </w:rPr>
        <w:t>j</w:t>
      </w:r>
      <w:r w:rsidRPr="00E44AAB">
        <w:rPr>
          <w:rFonts w:ascii="Arial" w:eastAsia="Times New Roman" w:hAnsi="Arial" w:cs="Arial"/>
          <w:b/>
          <w:bCs/>
          <w:lang w:val="sl-SI"/>
        </w:rPr>
        <w:t>ne oskrbe</w:t>
      </w:r>
    </w:p>
    <w:p w:rsidR="00135A4E" w:rsidRPr="00E44AAB" w:rsidRDefault="00135A4E" w:rsidP="00135A4E">
      <w:pPr>
        <w:rPr>
          <w:rFonts w:ascii="Arial" w:eastAsia="Times New Roman" w:hAnsi="Arial" w:cs="Arial"/>
          <w:bCs/>
          <w:lang w:val="sl-SI"/>
        </w:rPr>
      </w:pPr>
    </w:p>
    <w:p w:rsidR="00135A4E" w:rsidRPr="00E44AAB" w:rsidRDefault="00135A4E" w:rsidP="00135A4E">
      <w:pPr>
        <w:ind w:left="360"/>
        <w:rPr>
          <w:rFonts w:ascii="Arial" w:eastAsia="Times New Roman" w:hAnsi="Arial" w:cs="Arial"/>
          <w:lang w:val="sl-SI"/>
        </w:rPr>
      </w:pPr>
      <w:r w:rsidRPr="00E44AAB">
        <w:rPr>
          <w:rFonts w:ascii="Arial" w:eastAsia="Times New Roman" w:hAnsi="Arial" w:cs="Arial"/>
          <w:b/>
          <w:bCs/>
          <w:lang w:val="sl-SI"/>
        </w:rPr>
        <w:t>Načelna pripomba</w:t>
      </w:r>
      <w:r w:rsidRPr="00E44AAB">
        <w:rPr>
          <w:rFonts w:ascii="Arial" w:eastAsia="Times New Roman" w:hAnsi="Arial" w:cs="Arial"/>
          <w:bCs/>
          <w:lang w:val="sl-SI"/>
        </w:rPr>
        <w:t xml:space="preserve">:  </w:t>
      </w:r>
      <w:r w:rsidRPr="00E44AAB">
        <w:rPr>
          <w:rFonts w:ascii="Arial" w:eastAsia="Times New Roman" w:hAnsi="Arial" w:cs="Arial"/>
          <w:lang w:val="sl-SI"/>
        </w:rPr>
        <w:t>Posamezni moduli so vsebinsko  pomanjkljivi, pon</w:t>
      </w:r>
      <w:r w:rsidRPr="00E44AAB">
        <w:rPr>
          <w:rFonts w:ascii="Arial" w:eastAsia="Times New Roman" w:hAnsi="Arial" w:cs="Arial"/>
          <w:lang w:val="sl-SI"/>
        </w:rPr>
        <w:t>e</w:t>
      </w:r>
      <w:r w:rsidRPr="00E44AAB">
        <w:rPr>
          <w:rFonts w:ascii="Arial" w:eastAsia="Times New Roman" w:hAnsi="Arial" w:cs="Arial"/>
          <w:lang w:val="sl-SI"/>
        </w:rPr>
        <w:t>kod so obrazložitve nerazumljive in/ali nelogične, pogosto pa  prekratke.</w:t>
      </w:r>
    </w:p>
    <w:p w:rsidR="00135A4E" w:rsidRPr="00E44AAB" w:rsidRDefault="00135A4E" w:rsidP="00135A4E">
      <w:pPr>
        <w:ind w:left="360"/>
        <w:rPr>
          <w:rFonts w:ascii="Arial" w:eastAsia="Times New Roman" w:hAnsi="Arial" w:cs="Arial"/>
          <w:b/>
          <w:bCs/>
          <w:lang w:val="sl-SI"/>
        </w:rPr>
      </w:pPr>
    </w:p>
    <w:p w:rsidR="00135A4E" w:rsidRPr="00E44AAB" w:rsidRDefault="00135A4E" w:rsidP="00135A4E">
      <w:pPr>
        <w:ind w:left="360"/>
        <w:rPr>
          <w:rFonts w:ascii="Arial" w:eastAsia="Times New Roman" w:hAnsi="Arial" w:cs="Arial"/>
          <w:lang w:val="sl-SI"/>
        </w:rPr>
      </w:pPr>
      <w:r w:rsidRPr="00E44AAB">
        <w:rPr>
          <w:rFonts w:ascii="Arial" w:eastAsia="Times New Roman" w:hAnsi="Arial" w:cs="Arial"/>
          <w:b/>
          <w:bCs/>
          <w:lang w:val="sl-SI"/>
        </w:rPr>
        <w:t xml:space="preserve">Predlagamo </w:t>
      </w:r>
      <w:r w:rsidRPr="00E44AAB">
        <w:rPr>
          <w:rFonts w:ascii="Arial" w:eastAsia="Times New Roman" w:hAnsi="Arial" w:cs="Arial"/>
          <w:bCs/>
          <w:lang w:val="sl-SI"/>
        </w:rPr>
        <w:t>strokovni preizkus ocenjevalne lestvice, natančnejše obra</w:t>
      </w:r>
      <w:r w:rsidRPr="00E44AAB">
        <w:rPr>
          <w:rFonts w:ascii="Arial" w:eastAsia="Times New Roman" w:hAnsi="Arial" w:cs="Arial"/>
          <w:bCs/>
          <w:lang w:val="sl-SI"/>
        </w:rPr>
        <w:t>z</w:t>
      </w:r>
      <w:r w:rsidRPr="00E44AAB">
        <w:rPr>
          <w:rFonts w:ascii="Arial" w:eastAsia="Times New Roman" w:hAnsi="Arial" w:cs="Arial"/>
          <w:bCs/>
          <w:lang w:val="sl-SI"/>
        </w:rPr>
        <w:t>ložitve in več prostora za »odprta«  vprašanja</w:t>
      </w:r>
      <w:r w:rsidR="00A34A3D">
        <w:rPr>
          <w:rFonts w:ascii="Arial" w:eastAsia="Times New Roman" w:hAnsi="Arial" w:cs="Arial"/>
          <w:bCs/>
          <w:lang w:val="sl-SI"/>
        </w:rPr>
        <w:t>.</w:t>
      </w:r>
      <w:r w:rsidRPr="00E44AAB">
        <w:rPr>
          <w:rFonts w:ascii="Arial" w:eastAsia="Times New Roman" w:hAnsi="Arial" w:cs="Arial"/>
          <w:bCs/>
          <w:lang w:val="sl-SI"/>
        </w:rPr>
        <w:t xml:space="preserve">  </w:t>
      </w:r>
    </w:p>
    <w:p w:rsidR="00135A4E" w:rsidRPr="00E44AAB" w:rsidRDefault="00135A4E" w:rsidP="00135A4E">
      <w:pPr>
        <w:rPr>
          <w:rFonts w:ascii="Arial" w:eastAsia="Times New Roman" w:hAnsi="Arial" w:cs="Arial"/>
          <w:bCs/>
          <w:lang w:val="sl-SI"/>
        </w:rPr>
      </w:pPr>
    </w:p>
    <w:p w:rsidR="00135A4E" w:rsidRPr="00E44AAB" w:rsidRDefault="00135A4E" w:rsidP="00135A4E">
      <w:pPr>
        <w:rPr>
          <w:rFonts w:ascii="Arial" w:eastAsia="Times New Roman" w:hAnsi="Arial" w:cs="Arial"/>
          <w:bCs/>
          <w:lang w:val="sl-SI"/>
        </w:rPr>
      </w:pPr>
    </w:p>
    <w:p w:rsidR="00135A4E" w:rsidRPr="00E44AAB" w:rsidRDefault="00135A4E" w:rsidP="00135A4E">
      <w:pPr>
        <w:rPr>
          <w:rFonts w:ascii="Arial" w:eastAsia="Times New Roman" w:hAnsi="Arial" w:cs="Arial"/>
          <w:bCs/>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rPr>
          <w:rFonts w:ascii="Arial" w:hAnsi="Arial" w:cs="Arial"/>
          <w:b/>
          <w:lang w:val="sl-SI"/>
        </w:rPr>
      </w:pPr>
      <w:r w:rsidRPr="00E44AAB">
        <w:rPr>
          <w:rFonts w:ascii="Arial" w:hAnsi="Arial" w:cs="Arial"/>
          <w:b/>
          <w:lang w:val="sl-SI"/>
        </w:rPr>
        <w:t>PRAVILNIK o vsebini preizkusa spoznavnih sposobnosti</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r w:rsidRPr="00E44AAB">
        <w:rPr>
          <w:rFonts w:ascii="Arial" w:hAnsi="Arial" w:cs="Arial"/>
          <w:lang w:val="sl-SI"/>
        </w:rPr>
        <w:t xml:space="preserve">Izjemno kratek pravilnik parcialno zajema le del najpomembnejšega dela zakona in sicer področje Pravic iz DO in kategorije DO. </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r w:rsidRPr="00E44AAB">
        <w:rPr>
          <w:rFonts w:ascii="Arial" w:eastAsia="Times New Roman" w:hAnsi="Arial" w:cs="Arial"/>
          <w:b/>
          <w:bCs/>
          <w:lang w:val="sl-SI"/>
        </w:rPr>
        <w:t>Predlagamo</w:t>
      </w:r>
      <w:r w:rsidRPr="00E44AAB">
        <w:rPr>
          <w:rFonts w:ascii="Arial" w:hAnsi="Arial" w:cs="Arial"/>
          <w:b/>
          <w:lang w:val="sl-SI"/>
        </w:rPr>
        <w:t xml:space="preserve">, da se to celotno področje uredi z enim pravilnikom, </w:t>
      </w:r>
      <w:r w:rsidRPr="00E44AAB">
        <w:rPr>
          <w:rFonts w:ascii="Arial" w:hAnsi="Arial" w:cs="Arial"/>
          <w:lang w:val="sl-SI"/>
        </w:rPr>
        <w:t>saj v osnovi gre za oceno upravičenosti oz. dostop do pravic iz naslova DO. Delitev tega postopka na posamezne elemente in ločene pravilnike onemogoča vp</w:t>
      </w:r>
      <w:r w:rsidRPr="00E44AAB">
        <w:rPr>
          <w:rFonts w:ascii="Arial" w:hAnsi="Arial" w:cs="Arial"/>
          <w:lang w:val="sl-SI"/>
        </w:rPr>
        <w:t>o</w:t>
      </w:r>
      <w:r w:rsidRPr="00E44AAB">
        <w:rPr>
          <w:rFonts w:ascii="Arial" w:hAnsi="Arial" w:cs="Arial"/>
          <w:lang w:val="sl-SI"/>
        </w:rPr>
        <w:t xml:space="preserve">gled v celoto, ki jo navaja tudi zakon v 3. odstavku 12. člena, ki  se glasi:  </w:t>
      </w:r>
    </w:p>
    <w:p w:rsidR="00135A4E" w:rsidRPr="00E44AAB" w:rsidRDefault="00135A4E" w:rsidP="00135A4E">
      <w:pPr>
        <w:ind w:left="708"/>
        <w:rPr>
          <w:rFonts w:ascii="Arial" w:hAnsi="Arial" w:cs="Arial"/>
          <w:lang w:val="sl-SI"/>
        </w:rPr>
      </w:pPr>
      <w:r w:rsidRPr="00E44AAB">
        <w:rPr>
          <w:rFonts w:ascii="Arial" w:hAnsi="Arial" w:cs="Arial"/>
          <w:b/>
          <w:lang w:val="sl-SI"/>
        </w:rPr>
        <w:t>Vsebino preizkusa</w:t>
      </w:r>
      <w:r w:rsidRPr="00E44AAB">
        <w:rPr>
          <w:rFonts w:ascii="Arial" w:hAnsi="Arial" w:cs="Arial"/>
          <w:lang w:val="sl-SI"/>
        </w:rPr>
        <w:t xml:space="preserve"> iz prve alineje prejšnjega odstavka ter </w:t>
      </w:r>
      <w:r w:rsidRPr="00E44AAB">
        <w:rPr>
          <w:rFonts w:ascii="Arial" w:hAnsi="Arial" w:cs="Arial"/>
          <w:b/>
          <w:lang w:val="sl-SI"/>
        </w:rPr>
        <w:t>metodol</w:t>
      </w:r>
      <w:r w:rsidRPr="00E44AAB">
        <w:rPr>
          <w:rFonts w:ascii="Arial" w:hAnsi="Arial" w:cs="Arial"/>
          <w:b/>
          <w:lang w:val="sl-SI"/>
        </w:rPr>
        <w:t>o</w:t>
      </w:r>
      <w:r w:rsidRPr="00E44AAB">
        <w:rPr>
          <w:rFonts w:ascii="Arial" w:hAnsi="Arial" w:cs="Arial"/>
          <w:b/>
          <w:lang w:val="sl-SI"/>
        </w:rPr>
        <w:t>gijo vrednotenja</w:t>
      </w:r>
      <w:r w:rsidRPr="00E44AAB">
        <w:rPr>
          <w:rFonts w:ascii="Arial" w:hAnsi="Arial" w:cs="Arial"/>
          <w:lang w:val="sl-SI"/>
        </w:rPr>
        <w:t xml:space="preserve"> in </w:t>
      </w:r>
      <w:r w:rsidRPr="00E44AAB">
        <w:rPr>
          <w:rFonts w:ascii="Arial" w:hAnsi="Arial" w:cs="Arial"/>
          <w:b/>
          <w:lang w:val="sl-SI"/>
        </w:rPr>
        <w:t>ocene rezultatov</w:t>
      </w:r>
      <w:r w:rsidRPr="00E44AAB">
        <w:rPr>
          <w:rFonts w:ascii="Arial" w:hAnsi="Arial" w:cs="Arial"/>
          <w:lang w:val="sl-SI"/>
        </w:rPr>
        <w:t xml:space="preserve"> določi minister, pristojen za zdravje.</w:t>
      </w:r>
    </w:p>
    <w:p w:rsidR="00135A4E" w:rsidRPr="00E44AAB" w:rsidRDefault="00135A4E" w:rsidP="00135A4E">
      <w:pPr>
        <w:rPr>
          <w:rFonts w:ascii="Arial" w:hAnsi="Arial" w:cs="Arial"/>
          <w:lang w:val="sl-SI"/>
        </w:rPr>
      </w:pPr>
    </w:p>
    <w:p w:rsidR="00135A4E" w:rsidRPr="00E44AAB" w:rsidRDefault="00135A4E" w:rsidP="00135A4E">
      <w:pPr>
        <w:rPr>
          <w:rFonts w:ascii="Arial" w:hAnsi="Arial" w:cs="Arial"/>
          <w:lang w:val="sl-SI"/>
        </w:rPr>
      </w:pPr>
      <w:r w:rsidRPr="00E44AAB">
        <w:rPr>
          <w:rFonts w:ascii="Arial" w:hAnsi="Arial" w:cs="Arial"/>
          <w:lang w:val="sl-SI"/>
        </w:rPr>
        <w:t>Zagovarjamo celovito regulirano področje, z dodatnimi določili glede možnosti ugovora, pridobitve d</w:t>
      </w:r>
      <w:r w:rsidR="00F50D9A">
        <w:rPr>
          <w:rFonts w:ascii="Arial" w:hAnsi="Arial" w:cs="Arial"/>
          <w:lang w:val="sl-SI"/>
        </w:rPr>
        <w:t>rugega mnenja</w:t>
      </w:r>
      <w:r w:rsidR="00F50D9A" w:rsidRPr="00E44AAB">
        <w:rPr>
          <w:rFonts w:ascii="Arial" w:hAnsi="Arial" w:cs="Arial"/>
          <w:lang w:val="sl-SI"/>
        </w:rPr>
        <w:t xml:space="preserve"> </w:t>
      </w:r>
      <w:r w:rsidR="00F50D9A">
        <w:rPr>
          <w:rFonts w:ascii="Arial" w:hAnsi="Arial" w:cs="Arial"/>
          <w:lang w:val="sl-SI"/>
        </w:rPr>
        <w:t>i</w:t>
      </w:r>
      <w:r w:rsidRPr="00E44AAB">
        <w:rPr>
          <w:rFonts w:ascii="Arial" w:hAnsi="Arial" w:cs="Arial"/>
          <w:lang w:val="sl-SI"/>
        </w:rPr>
        <w:t>n premišljenimi roki za ponovni prei</w:t>
      </w:r>
      <w:r w:rsidRPr="00E44AAB">
        <w:rPr>
          <w:rFonts w:ascii="Arial" w:hAnsi="Arial" w:cs="Arial"/>
          <w:lang w:val="sl-SI"/>
        </w:rPr>
        <w:t>z</w:t>
      </w:r>
      <w:r w:rsidRPr="00E44AAB">
        <w:rPr>
          <w:rFonts w:ascii="Arial" w:hAnsi="Arial" w:cs="Arial"/>
          <w:lang w:val="sl-SI"/>
        </w:rPr>
        <w:t xml:space="preserve">kus. </w:t>
      </w:r>
    </w:p>
    <w:p w:rsidR="00135A4E" w:rsidRPr="00E44AAB" w:rsidRDefault="00135A4E" w:rsidP="00135A4E">
      <w:pPr>
        <w:rPr>
          <w:rFonts w:ascii="Arial" w:hAnsi="Arial" w:cs="Arial"/>
          <w:lang w:val="sl-SI"/>
        </w:rPr>
      </w:pPr>
    </w:p>
    <w:p w:rsidR="00135A4E" w:rsidRPr="00E44AAB" w:rsidRDefault="00135A4E" w:rsidP="00135A4E">
      <w:pPr>
        <w:jc w:val="both"/>
        <w:rPr>
          <w:rFonts w:ascii="Arial" w:hAnsi="Arial" w:cs="Arial"/>
          <w:b/>
          <w:lang w:val="sl-SI"/>
        </w:rPr>
      </w:pPr>
      <w:r w:rsidRPr="00E44AAB">
        <w:rPr>
          <w:rFonts w:ascii="Arial" w:hAnsi="Arial" w:cs="Arial"/>
          <w:b/>
          <w:lang w:val="sl-SI"/>
        </w:rPr>
        <w:t xml:space="preserve">Načelna pripomba: </w:t>
      </w:r>
    </w:p>
    <w:p w:rsidR="00135A4E" w:rsidRPr="00E44AAB" w:rsidRDefault="00135A4E" w:rsidP="00135A4E">
      <w:pPr>
        <w:jc w:val="both"/>
        <w:rPr>
          <w:rFonts w:ascii="Arial" w:eastAsia="Times New Roman" w:hAnsi="Arial" w:cs="Arial"/>
          <w:lang w:val="sl-SI"/>
        </w:rPr>
      </w:pPr>
      <w:r w:rsidRPr="00E44AAB">
        <w:rPr>
          <w:rFonts w:ascii="Arial" w:eastAsia="Times New Roman" w:hAnsi="Arial" w:cs="Arial"/>
          <w:lang w:val="sl-SI"/>
        </w:rPr>
        <w:t>Priloga: »Kratek preizkus spoznavnih sposobnosti«  terja natančnejše obra</w:t>
      </w:r>
      <w:r w:rsidRPr="00E44AAB">
        <w:rPr>
          <w:rFonts w:ascii="Arial" w:eastAsia="Times New Roman" w:hAnsi="Arial" w:cs="Arial"/>
          <w:lang w:val="sl-SI"/>
        </w:rPr>
        <w:t>z</w:t>
      </w:r>
      <w:r w:rsidRPr="00E44AAB">
        <w:rPr>
          <w:rFonts w:ascii="Arial" w:eastAsia="Times New Roman" w:hAnsi="Arial" w:cs="Arial"/>
          <w:lang w:val="sl-SI"/>
        </w:rPr>
        <w:t>ložitve.</w:t>
      </w:r>
    </w:p>
    <w:p w:rsidR="00135A4E" w:rsidRPr="00E44AAB" w:rsidRDefault="00135A4E" w:rsidP="00135A4E">
      <w:pPr>
        <w:rPr>
          <w:rFonts w:ascii="Arial" w:hAnsi="Arial" w:cs="Arial"/>
          <w:lang w:val="sl-SI"/>
        </w:rPr>
      </w:pPr>
    </w:p>
    <w:p w:rsidR="00135A4E" w:rsidRPr="00E44AAB" w:rsidRDefault="00135A4E" w:rsidP="00135A4E">
      <w:pPr>
        <w:rPr>
          <w:rFonts w:ascii="Arial" w:eastAsia="Times New Roman" w:hAnsi="Arial" w:cs="Arial"/>
          <w:bCs/>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jc w:val="center"/>
        <w:rPr>
          <w:rFonts w:ascii="Arial" w:eastAsia="Times New Roman" w:hAnsi="Arial" w:cs="Arial"/>
          <w:b/>
          <w:bCs/>
          <w:lang w:val="sl-SI"/>
        </w:rPr>
      </w:pPr>
      <w:r w:rsidRPr="00E44AAB">
        <w:rPr>
          <w:rFonts w:ascii="Arial" w:hAnsi="Arial" w:cs="Arial"/>
          <w:b/>
          <w:lang w:val="sl-SI"/>
        </w:rPr>
        <w:t>PRAVILNIK</w:t>
      </w:r>
      <w:r w:rsidRPr="00E44AAB">
        <w:rPr>
          <w:rFonts w:ascii="Arial" w:eastAsia="Times New Roman" w:hAnsi="Arial" w:cs="Arial"/>
          <w:b/>
          <w:bCs/>
          <w:spacing w:val="40"/>
          <w:lang w:val="sl-SI"/>
        </w:rPr>
        <w:t xml:space="preserve">  </w:t>
      </w:r>
      <w:r w:rsidRPr="00E44AAB">
        <w:rPr>
          <w:rFonts w:ascii="Arial" w:eastAsia="Times New Roman" w:hAnsi="Arial" w:cs="Arial"/>
          <w:b/>
          <w:bCs/>
          <w:lang w:val="sl-SI"/>
        </w:rPr>
        <w:t>o Strokovnem svetu za dolgotrajno oskrbo</w:t>
      </w:r>
    </w:p>
    <w:p w:rsidR="00135A4E" w:rsidRPr="00E44AAB" w:rsidRDefault="00135A4E" w:rsidP="00135A4E">
      <w:pPr>
        <w:rPr>
          <w:rFonts w:ascii="Arial" w:eastAsia="Times New Roman" w:hAnsi="Arial" w:cs="Arial"/>
          <w:bCs/>
          <w:lang w:val="sl-SI"/>
        </w:rPr>
      </w:pPr>
    </w:p>
    <w:p w:rsidR="00135A4E" w:rsidRPr="00E44AAB" w:rsidRDefault="00135A4E" w:rsidP="00135A4E">
      <w:pPr>
        <w:pStyle w:val="Odstavekseznam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lang w:val="sl-SI"/>
        </w:rPr>
      </w:pPr>
      <w:r w:rsidRPr="00E44AAB">
        <w:rPr>
          <w:rFonts w:ascii="Arial" w:eastAsia="Times New Roman" w:hAnsi="Arial" w:cs="Arial"/>
          <w:b/>
          <w:bCs/>
          <w:lang w:val="sl-SI"/>
        </w:rPr>
        <w:t>Predlagamo</w:t>
      </w:r>
      <w:r w:rsidRPr="00E44AAB">
        <w:rPr>
          <w:rFonts w:ascii="Arial" w:eastAsia="Times New Roman" w:hAnsi="Arial" w:cs="Arial"/>
          <w:bCs/>
          <w:lang w:val="sl-SI"/>
        </w:rPr>
        <w:t xml:space="preserve">, da se 2. členu, ki govori o imenovanju članov sveta, doda drugi odstavek, ki naj se glasi: </w:t>
      </w:r>
    </w:p>
    <w:p w:rsidR="00135A4E" w:rsidRPr="00E44AAB" w:rsidRDefault="00135A4E" w:rsidP="00135A4E">
      <w:pPr>
        <w:rPr>
          <w:rFonts w:ascii="Arial" w:eastAsia="Times New Roman" w:hAnsi="Arial" w:cs="Arial"/>
          <w:bCs/>
          <w:lang w:val="sl-SI"/>
        </w:rPr>
      </w:pPr>
    </w:p>
    <w:p w:rsidR="00135A4E" w:rsidRPr="00E44AAB" w:rsidRDefault="00135A4E" w:rsidP="00135A4E">
      <w:pPr>
        <w:ind w:left="708"/>
        <w:jc w:val="both"/>
        <w:rPr>
          <w:rFonts w:ascii="Arial" w:hAnsi="Arial" w:cs="Arial"/>
          <w:b/>
          <w:lang w:val="sl-SI"/>
        </w:rPr>
      </w:pPr>
      <w:r w:rsidRPr="00E44AAB">
        <w:rPr>
          <w:rFonts w:ascii="Arial" w:hAnsi="Arial" w:cs="Arial"/>
          <w:b/>
          <w:lang w:val="sl-SI"/>
        </w:rPr>
        <w:t>Predloge za imenovanje članov podajo pristojne zbornice ter si</w:t>
      </w:r>
      <w:r w:rsidRPr="00E44AAB">
        <w:rPr>
          <w:rFonts w:ascii="Arial" w:hAnsi="Arial" w:cs="Arial"/>
          <w:b/>
          <w:lang w:val="sl-SI"/>
        </w:rPr>
        <w:t>n</w:t>
      </w:r>
      <w:r w:rsidRPr="00E44AAB">
        <w:rPr>
          <w:rFonts w:ascii="Arial" w:hAnsi="Arial" w:cs="Arial"/>
          <w:b/>
          <w:lang w:val="sl-SI"/>
        </w:rPr>
        <w:t>dikati, strokovna združenja in civilna društva, ki delujejo na rel</w:t>
      </w:r>
      <w:r w:rsidRPr="00E44AAB">
        <w:rPr>
          <w:rFonts w:ascii="Arial" w:hAnsi="Arial" w:cs="Arial"/>
          <w:b/>
          <w:lang w:val="sl-SI"/>
        </w:rPr>
        <w:t>e</w:t>
      </w:r>
      <w:r w:rsidRPr="00E44AAB">
        <w:rPr>
          <w:rFonts w:ascii="Arial" w:hAnsi="Arial" w:cs="Arial"/>
          <w:b/>
          <w:lang w:val="sl-SI"/>
        </w:rPr>
        <w:t>vantnih področjih.</w:t>
      </w:r>
    </w:p>
    <w:p w:rsidR="00135A4E" w:rsidRPr="00E44AAB" w:rsidRDefault="00135A4E" w:rsidP="00135A4E">
      <w:pPr>
        <w:ind w:left="360"/>
        <w:jc w:val="both"/>
        <w:rPr>
          <w:rFonts w:ascii="Arial" w:hAnsi="Arial" w:cs="Arial"/>
          <w:b/>
          <w:lang w:val="sl-SI"/>
        </w:rPr>
      </w:pPr>
    </w:p>
    <w:p w:rsidR="00135A4E" w:rsidRPr="00E44AAB" w:rsidRDefault="00135A4E" w:rsidP="00135A4E">
      <w:pPr>
        <w:ind w:left="708"/>
        <w:rPr>
          <w:rFonts w:ascii="Arial" w:eastAsia="Times New Roman" w:hAnsi="Arial" w:cs="Arial"/>
          <w:bCs/>
          <w:lang w:val="sl-SI"/>
        </w:rPr>
      </w:pPr>
      <w:r w:rsidRPr="00E44AAB">
        <w:rPr>
          <w:rFonts w:ascii="Arial" w:eastAsia="Times New Roman" w:hAnsi="Arial" w:cs="Arial"/>
          <w:b/>
          <w:bCs/>
          <w:lang w:val="sl-SI"/>
        </w:rPr>
        <w:t>Zakaj:</w:t>
      </w:r>
      <w:r w:rsidRPr="00E44AAB">
        <w:rPr>
          <w:rFonts w:ascii="Arial" w:eastAsia="Times New Roman" w:hAnsi="Arial" w:cs="Arial"/>
          <w:bCs/>
          <w:lang w:val="sl-SI"/>
        </w:rPr>
        <w:t xml:space="preserve"> da bi se zagotovila pestrost strokovnjakov glede na njihova znanja, izkušnje  in delovna področja. </w:t>
      </w:r>
    </w:p>
    <w:p w:rsidR="00135A4E" w:rsidRPr="00E44AAB" w:rsidRDefault="00135A4E" w:rsidP="00135A4E">
      <w:pPr>
        <w:rPr>
          <w:rFonts w:ascii="Arial" w:eastAsia="Times New Roman" w:hAnsi="Arial" w:cs="Arial"/>
          <w:bCs/>
          <w:lang w:val="sl-SI"/>
        </w:rPr>
      </w:pPr>
    </w:p>
    <w:p w:rsidR="00135A4E" w:rsidRPr="00E44AAB" w:rsidRDefault="00135A4E" w:rsidP="00135A4E">
      <w:pPr>
        <w:pStyle w:val="Odstavekseznam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lang w:val="sl-SI"/>
        </w:rPr>
      </w:pPr>
      <w:r w:rsidRPr="00E44AAB">
        <w:rPr>
          <w:rFonts w:ascii="Arial" w:eastAsia="Times New Roman" w:hAnsi="Arial" w:cs="Arial"/>
          <w:b/>
          <w:bCs/>
          <w:lang w:val="sl-SI"/>
        </w:rPr>
        <w:t>Predlagamo,</w:t>
      </w:r>
      <w:r w:rsidRPr="00E44AAB">
        <w:rPr>
          <w:rFonts w:ascii="Arial" w:eastAsia="Times New Roman" w:hAnsi="Arial" w:cs="Arial"/>
          <w:bCs/>
          <w:lang w:val="sl-SI"/>
        </w:rPr>
        <w:t xml:space="preserve"> da se 4. členu doda novi 6. odstavek (ostali se preštevilčijo), ki se glasi </w:t>
      </w:r>
    </w:p>
    <w:p w:rsidR="00135A4E" w:rsidRPr="00E44AAB" w:rsidRDefault="00135A4E" w:rsidP="00135A4E">
      <w:pPr>
        <w:ind w:left="708"/>
        <w:jc w:val="both"/>
        <w:rPr>
          <w:rFonts w:ascii="Arial" w:hAnsi="Arial" w:cs="Arial"/>
          <w:b/>
          <w:lang w:val="sl-SI"/>
        </w:rPr>
      </w:pPr>
    </w:p>
    <w:p w:rsidR="00135A4E" w:rsidRPr="00E44AAB" w:rsidRDefault="00135A4E" w:rsidP="00135A4E">
      <w:pPr>
        <w:ind w:left="708"/>
        <w:jc w:val="both"/>
        <w:rPr>
          <w:rFonts w:ascii="Arial" w:hAnsi="Arial" w:cs="Arial"/>
          <w:b/>
          <w:lang w:val="sl-SI"/>
        </w:rPr>
      </w:pPr>
      <w:r w:rsidRPr="00E44AAB">
        <w:rPr>
          <w:rFonts w:ascii="Arial" w:hAnsi="Arial" w:cs="Arial"/>
          <w:b/>
          <w:lang w:val="sl-SI"/>
        </w:rPr>
        <w:t xml:space="preserve">Poročila </w:t>
      </w:r>
      <w:r w:rsidRPr="00E44AAB">
        <w:rPr>
          <w:rFonts w:ascii="Arial" w:hAnsi="Arial" w:cs="Arial"/>
          <w:lang w:val="sl-SI"/>
        </w:rPr>
        <w:t>(zapisniki sej?)</w:t>
      </w:r>
      <w:r w:rsidRPr="00E44AAB">
        <w:rPr>
          <w:rFonts w:ascii="Arial" w:hAnsi="Arial" w:cs="Arial"/>
          <w:b/>
          <w:lang w:val="sl-SI"/>
        </w:rPr>
        <w:t xml:space="preserve"> o delu Strokovnega sveta se objavijo na spletnih straneh ministrstva, pristojnega za zdravje. </w:t>
      </w:r>
    </w:p>
    <w:p w:rsidR="00135A4E" w:rsidRPr="00E44AAB" w:rsidRDefault="00135A4E" w:rsidP="00135A4E">
      <w:pPr>
        <w:ind w:left="708"/>
        <w:jc w:val="both"/>
        <w:rPr>
          <w:rFonts w:ascii="Arial" w:hAnsi="Arial" w:cs="Arial"/>
          <w:b/>
          <w:lang w:val="sl-SI"/>
        </w:rPr>
      </w:pPr>
    </w:p>
    <w:p w:rsidR="00135A4E" w:rsidRPr="00E44AAB" w:rsidRDefault="00135A4E" w:rsidP="00135A4E">
      <w:pPr>
        <w:ind w:left="708"/>
        <w:rPr>
          <w:rFonts w:ascii="Arial" w:eastAsia="Times New Roman" w:hAnsi="Arial" w:cs="Arial"/>
          <w:bCs/>
          <w:lang w:val="sl-SI"/>
        </w:rPr>
      </w:pPr>
      <w:r w:rsidRPr="00E44AAB">
        <w:rPr>
          <w:rFonts w:ascii="Arial" w:eastAsia="Times New Roman" w:hAnsi="Arial" w:cs="Arial"/>
          <w:bCs/>
          <w:lang w:val="sl-SI"/>
        </w:rPr>
        <w:t>Zakaj? Da se zagotovi javnost dela in možnost vpliva na delo SS.</w:t>
      </w:r>
    </w:p>
    <w:p w:rsidR="00135A4E" w:rsidRPr="00E44AAB" w:rsidRDefault="00135A4E" w:rsidP="00135A4E">
      <w:pPr>
        <w:rPr>
          <w:rFonts w:ascii="Arial" w:eastAsia="Times New Roman" w:hAnsi="Arial" w:cs="Arial"/>
          <w:b/>
          <w:bCs/>
          <w:lang w:val="sl-SI"/>
        </w:rPr>
      </w:pPr>
    </w:p>
    <w:p w:rsidR="00135A4E" w:rsidRPr="00E44AAB" w:rsidRDefault="00135A4E" w:rsidP="00135A4E">
      <w:pPr>
        <w:rPr>
          <w:rFonts w:ascii="Arial" w:eastAsia="Times New Roman" w:hAnsi="Arial" w:cs="Arial"/>
          <w:b/>
          <w:bCs/>
          <w:lang w:val="sl-SI"/>
        </w:rPr>
      </w:pPr>
    </w:p>
    <w:p w:rsidR="00135A4E" w:rsidRPr="00E44AAB" w:rsidRDefault="00135A4E" w:rsidP="00135A4E">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lang w:val="sl-SI"/>
        </w:rPr>
      </w:pPr>
      <w:r w:rsidRPr="00E44AAB">
        <w:rPr>
          <w:rFonts w:ascii="Arial" w:hAnsi="Arial" w:cs="Arial"/>
          <w:b/>
          <w:lang w:val="sl-SI"/>
        </w:rPr>
        <w:t>PRAVILNIK o vpisu v register izvajalcev dolgotrajne oskrbe</w:t>
      </w:r>
    </w:p>
    <w:p w:rsidR="00135A4E" w:rsidRPr="00E44AAB" w:rsidRDefault="00135A4E" w:rsidP="00135A4E">
      <w:pPr>
        <w:rPr>
          <w:rFonts w:ascii="Arial" w:hAnsi="Arial" w:cs="Arial"/>
          <w:lang w:val="sl-SI"/>
        </w:rPr>
      </w:pPr>
    </w:p>
    <w:p w:rsidR="00135A4E" w:rsidRDefault="00135A4E" w:rsidP="00135A4E">
      <w:pPr>
        <w:pStyle w:val="Odstavekseznam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sidRPr="00E44AAB">
        <w:rPr>
          <w:rFonts w:ascii="Arial" w:hAnsi="Arial" w:cs="Arial"/>
          <w:lang w:val="sl-SI"/>
        </w:rPr>
        <w:t xml:space="preserve">Potrebno ga je dopolniti z določili o </w:t>
      </w:r>
      <w:r w:rsidRPr="00E44AAB">
        <w:rPr>
          <w:rFonts w:ascii="Arial" w:hAnsi="Arial" w:cs="Arial"/>
          <w:b/>
          <w:lang w:val="sl-SI"/>
        </w:rPr>
        <w:t>sporočanju sprememb</w:t>
      </w:r>
      <w:r w:rsidRPr="00E44AAB">
        <w:rPr>
          <w:rFonts w:ascii="Arial" w:hAnsi="Arial" w:cs="Arial"/>
          <w:lang w:val="sl-SI"/>
        </w:rPr>
        <w:t xml:space="preserve"> ter </w:t>
      </w:r>
      <w:r w:rsidRPr="00E44AAB">
        <w:rPr>
          <w:rFonts w:ascii="Arial" w:hAnsi="Arial" w:cs="Arial"/>
          <w:b/>
          <w:lang w:val="sl-SI"/>
        </w:rPr>
        <w:t>preho</w:t>
      </w:r>
      <w:r w:rsidRPr="00E44AAB">
        <w:rPr>
          <w:rFonts w:ascii="Arial" w:hAnsi="Arial" w:cs="Arial"/>
          <w:b/>
          <w:lang w:val="sl-SI"/>
        </w:rPr>
        <w:t>d</w:t>
      </w:r>
      <w:r w:rsidRPr="00E44AAB">
        <w:rPr>
          <w:rFonts w:ascii="Arial" w:hAnsi="Arial" w:cs="Arial"/>
          <w:b/>
          <w:lang w:val="sl-SI"/>
        </w:rPr>
        <w:t>nimi določbami</w:t>
      </w:r>
      <w:r w:rsidRPr="00E44AAB">
        <w:rPr>
          <w:rFonts w:ascii="Arial" w:hAnsi="Arial" w:cs="Arial"/>
          <w:lang w:val="sl-SI"/>
        </w:rPr>
        <w:t xml:space="preserve"> o rokih  za (</w:t>
      </w:r>
      <w:proofErr w:type="spellStart"/>
      <w:r w:rsidRPr="00E44AAB">
        <w:rPr>
          <w:rFonts w:ascii="Arial" w:hAnsi="Arial" w:cs="Arial"/>
          <w:lang w:val="sl-SI"/>
        </w:rPr>
        <w:t>pre</w:t>
      </w:r>
      <w:proofErr w:type="spellEnd"/>
      <w:r w:rsidRPr="00E44AAB">
        <w:rPr>
          <w:rFonts w:ascii="Arial" w:hAnsi="Arial" w:cs="Arial"/>
          <w:lang w:val="sl-SI"/>
        </w:rPr>
        <w:t xml:space="preserve">)registracijo. </w:t>
      </w: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Pr>
          <w:rFonts w:ascii="Arial" w:hAnsi="Arial" w:cs="Arial"/>
          <w:lang w:val="sl-SI"/>
        </w:rPr>
        <w:t>Pripravile</w:t>
      </w:r>
      <w:r w:rsidR="00B65C72">
        <w:rPr>
          <w:rFonts w:ascii="Arial" w:hAnsi="Arial" w:cs="Arial"/>
          <w:lang w:val="sl-SI"/>
        </w:rPr>
        <w:t>:</w:t>
      </w:r>
      <w:bookmarkStart w:id="1" w:name="_GoBack"/>
      <w:bookmarkEnd w:id="1"/>
      <w:r>
        <w:rPr>
          <w:rFonts w:ascii="Arial" w:hAnsi="Arial" w:cs="Arial"/>
          <w:lang w:val="sl-SI"/>
        </w:rPr>
        <w:t xml:space="preserve"> Vesna Miletić, Darinka Klemenc, dr. Brigita </w:t>
      </w:r>
      <w:proofErr w:type="spellStart"/>
      <w:r>
        <w:rPr>
          <w:rFonts w:ascii="Arial" w:hAnsi="Arial" w:cs="Arial"/>
          <w:lang w:val="sl-SI"/>
        </w:rPr>
        <w:t>Skela</w:t>
      </w:r>
      <w:proofErr w:type="spellEnd"/>
      <w:r>
        <w:rPr>
          <w:rFonts w:ascii="Arial" w:hAnsi="Arial" w:cs="Arial"/>
          <w:lang w:val="sl-SI"/>
        </w:rPr>
        <w:t xml:space="preserve"> Savič, dr. Marina Tavčar Kranjc in Biserka Marolt Meden</w:t>
      </w: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p>
    <w:p w:rsid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Pr>
          <w:rFonts w:ascii="Arial" w:hAnsi="Arial" w:cs="Arial"/>
          <w:lang w:val="sl-SI"/>
        </w:rPr>
        <w:t>Biserka Marolt Meden,</w:t>
      </w:r>
    </w:p>
    <w:p w:rsidR="00F50D9A" w:rsidRPr="00F50D9A" w:rsidRDefault="00F50D9A" w:rsidP="00F50D9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sl-SI"/>
        </w:rPr>
      </w:pPr>
      <w:r>
        <w:rPr>
          <w:rFonts w:ascii="Arial" w:hAnsi="Arial" w:cs="Arial"/>
          <w:lang w:val="sl-SI"/>
        </w:rPr>
        <w:t>predsednica Srebrne niti</w:t>
      </w:r>
    </w:p>
    <w:p w:rsidR="003534AD" w:rsidRPr="00E44AAB" w:rsidRDefault="003534AD" w:rsidP="00135A4E">
      <w:pPr>
        <w:pStyle w:val="SenderInformation"/>
        <w:jc w:val="left"/>
        <w:rPr>
          <w:rStyle w:val="None"/>
          <w:rFonts w:ascii="Arial" w:hAnsi="Arial"/>
          <w:sz w:val="16"/>
          <w:szCs w:val="16"/>
        </w:rPr>
      </w:pPr>
    </w:p>
    <w:sectPr w:rsidR="003534AD" w:rsidRPr="00E44AAB">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080" w:left="1800"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A59" w:rsidRDefault="00731A59">
      <w:r>
        <w:separator/>
      </w:r>
    </w:p>
  </w:endnote>
  <w:endnote w:type="continuationSeparator" w:id="0">
    <w:p w:rsidR="00731A59" w:rsidRDefault="0073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FD" w:rsidRDefault="00F42DFD">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354225"/>
      <w:docPartObj>
        <w:docPartGallery w:val="Page Numbers (Bottom of Page)"/>
        <w:docPartUnique/>
      </w:docPartObj>
    </w:sdtPr>
    <w:sdtEndPr/>
    <w:sdtContent>
      <w:p w:rsidR="00F42DFD" w:rsidRDefault="00F42DFD">
        <w:pPr>
          <w:pStyle w:val="Noga"/>
          <w:jc w:val="center"/>
        </w:pPr>
        <w:r>
          <w:fldChar w:fldCharType="begin"/>
        </w:r>
        <w:r>
          <w:instrText>PAGE   \* MERGEFORMAT</w:instrText>
        </w:r>
        <w:r>
          <w:fldChar w:fldCharType="separate"/>
        </w:r>
        <w:r w:rsidR="00B65C72" w:rsidRPr="00B65C72">
          <w:rPr>
            <w:noProof/>
            <w:lang w:val="sl-SI"/>
          </w:rPr>
          <w:t>5</w:t>
        </w:r>
        <w:r>
          <w:fldChar w:fldCharType="end"/>
        </w:r>
      </w:p>
    </w:sdtContent>
  </w:sdt>
  <w:p w:rsidR="002F1B59" w:rsidRDefault="002F1B59">
    <w:pPr>
      <w:pStyle w:val="HeaderFooterA"/>
      <w:tabs>
        <w:tab w:val="clear" w:pos="9020"/>
        <w:tab w:val="center" w:pos="4150"/>
        <w:tab w:val="right" w:pos="828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FD" w:rsidRDefault="00F42DF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A59" w:rsidRDefault="00731A59">
      <w:r>
        <w:separator/>
      </w:r>
    </w:p>
  </w:footnote>
  <w:footnote w:type="continuationSeparator" w:id="0">
    <w:p w:rsidR="00731A59" w:rsidRDefault="00731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FD" w:rsidRDefault="00F42DFD">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59" w:rsidRDefault="002F1B59">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FD" w:rsidRDefault="00F42DF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56C"/>
    <w:multiLevelType w:val="hybridMultilevel"/>
    <w:tmpl w:val="FA764960"/>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6A5168E"/>
    <w:multiLevelType w:val="hybridMultilevel"/>
    <w:tmpl w:val="E8B6388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76C74A2"/>
    <w:multiLevelType w:val="multilevel"/>
    <w:tmpl w:val="858E25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571894"/>
    <w:multiLevelType w:val="hybridMultilevel"/>
    <w:tmpl w:val="5212E308"/>
    <w:numStyleLink w:val="Bullet"/>
  </w:abstractNum>
  <w:abstractNum w:abstractNumId="4">
    <w:nsid w:val="13E279C5"/>
    <w:multiLevelType w:val="hybridMultilevel"/>
    <w:tmpl w:val="9EB06A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62427BC"/>
    <w:multiLevelType w:val="hybridMultilevel"/>
    <w:tmpl w:val="8B76C3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1721767D"/>
    <w:multiLevelType w:val="singleLevel"/>
    <w:tmpl w:val="04240001"/>
    <w:lvl w:ilvl="0">
      <w:start w:val="1"/>
      <w:numFmt w:val="bullet"/>
      <w:lvlText w:val=""/>
      <w:lvlJc w:val="left"/>
      <w:pPr>
        <w:ind w:left="720" w:hanging="360"/>
      </w:pPr>
      <w:rPr>
        <w:rFonts w:ascii="Symbol" w:hAnsi="Symbol" w:hint="default"/>
      </w:rPr>
    </w:lvl>
  </w:abstractNum>
  <w:abstractNum w:abstractNumId="7">
    <w:nsid w:val="24C9763A"/>
    <w:multiLevelType w:val="hybridMultilevel"/>
    <w:tmpl w:val="C390E2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2F63C04"/>
    <w:multiLevelType w:val="hybridMultilevel"/>
    <w:tmpl w:val="3F2835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337737F"/>
    <w:multiLevelType w:val="multilevel"/>
    <w:tmpl w:val="5F22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AD614C"/>
    <w:multiLevelType w:val="hybridMultilevel"/>
    <w:tmpl w:val="FD9851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B5735B3"/>
    <w:multiLevelType w:val="hybridMultilevel"/>
    <w:tmpl w:val="C3204BE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F2D71C2"/>
    <w:multiLevelType w:val="hybridMultilevel"/>
    <w:tmpl w:val="2C52AC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20629AB"/>
    <w:multiLevelType w:val="hybridMultilevel"/>
    <w:tmpl w:val="933270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42E624C6"/>
    <w:multiLevelType w:val="hybridMultilevel"/>
    <w:tmpl w:val="CF3CC870"/>
    <w:lvl w:ilvl="0" w:tplc="6298D36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20007F9"/>
    <w:multiLevelType w:val="hybridMultilevel"/>
    <w:tmpl w:val="069AA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BCE40C4"/>
    <w:multiLevelType w:val="hybridMultilevel"/>
    <w:tmpl w:val="2FBC9D1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D125360"/>
    <w:multiLevelType w:val="hybridMultilevel"/>
    <w:tmpl w:val="9E7A30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60E874CB"/>
    <w:multiLevelType w:val="hybridMultilevel"/>
    <w:tmpl w:val="2E1AFF84"/>
    <w:lvl w:ilvl="0" w:tplc="C4B04D84">
      <w:start w:val="1"/>
      <w:numFmt w:val="bullet"/>
      <w:lvlText w:val="-"/>
      <w:lvlJc w:val="left"/>
      <w:pPr>
        <w:ind w:left="720" w:hanging="360"/>
      </w:pPr>
      <w:rPr>
        <w:rFonts w:ascii="Cambria" w:eastAsiaTheme="minorHAnsi" w:hAnsi="Cambri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nsid w:val="66A63538"/>
    <w:multiLevelType w:val="hybridMultilevel"/>
    <w:tmpl w:val="7C48681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7375182F"/>
    <w:multiLevelType w:val="hybridMultilevel"/>
    <w:tmpl w:val="08D4E6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73EA184B"/>
    <w:multiLevelType w:val="hybridMultilevel"/>
    <w:tmpl w:val="40427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80B02BD"/>
    <w:multiLevelType w:val="hybridMultilevel"/>
    <w:tmpl w:val="5212E308"/>
    <w:styleLink w:val="Bullet"/>
    <w:lvl w:ilvl="0" w:tplc="25F6A62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8F8430D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F444EB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CFFCB0C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704EBD9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C9A7F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BCDEF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E46826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50E0D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nsid w:val="790D2D91"/>
    <w:multiLevelType w:val="hybridMultilevel"/>
    <w:tmpl w:val="8D36B7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7DDA57FB"/>
    <w:multiLevelType w:val="hybridMultilevel"/>
    <w:tmpl w:val="708041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E2516FE"/>
    <w:multiLevelType w:val="hybridMultilevel"/>
    <w:tmpl w:val="98521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F4E1E9C"/>
    <w:multiLevelType w:val="hybridMultilevel"/>
    <w:tmpl w:val="B420BF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2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2"/>
  </w:num>
  <w:num w:numId="12">
    <w:abstractNumId w:val="3"/>
  </w:num>
  <w:num w:numId="13">
    <w:abstractNumId w:val="20"/>
  </w:num>
  <w:num w:numId="14">
    <w:abstractNumId w:val="25"/>
  </w:num>
  <w:num w:numId="15">
    <w:abstractNumId w:val="4"/>
  </w:num>
  <w:num w:numId="16">
    <w:abstractNumId w:val="26"/>
  </w:num>
  <w:num w:numId="17">
    <w:abstractNumId w:val="7"/>
  </w:num>
  <w:num w:numId="18">
    <w:abstractNumId w:val="16"/>
  </w:num>
  <w:num w:numId="19">
    <w:abstractNumId w:val="13"/>
  </w:num>
  <w:num w:numId="20">
    <w:abstractNumId w:val="21"/>
  </w:num>
  <w:num w:numId="21">
    <w:abstractNumId w:val="19"/>
  </w:num>
  <w:num w:numId="22">
    <w:abstractNumId w:val="14"/>
  </w:num>
  <w:num w:numId="23">
    <w:abstractNumId w:val="12"/>
  </w:num>
  <w:num w:numId="24">
    <w:abstractNumId w:val="0"/>
  </w:num>
  <w:num w:numId="25">
    <w:abstractNumId w:val="11"/>
  </w:num>
  <w:num w:numId="26">
    <w:abstractNumId w:val="24"/>
  </w:num>
  <w:num w:numId="27">
    <w:abstractNumId w:val="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1B59"/>
    <w:rsid w:val="00001BF4"/>
    <w:rsid w:val="00026C39"/>
    <w:rsid w:val="00054E5B"/>
    <w:rsid w:val="0005706D"/>
    <w:rsid w:val="00095313"/>
    <w:rsid w:val="000A51D6"/>
    <w:rsid w:val="000B0EC0"/>
    <w:rsid w:val="000D644E"/>
    <w:rsid w:val="000F0497"/>
    <w:rsid w:val="000F48E0"/>
    <w:rsid w:val="00115467"/>
    <w:rsid w:val="00135A4E"/>
    <w:rsid w:val="001414CB"/>
    <w:rsid w:val="00156A19"/>
    <w:rsid w:val="001575F0"/>
    <w:rsid w:val="001722C8"/>
    <w:rsid w:val="001740E5"/>
    <w:rsid w:val="00180B24"/>
    <w:rsid w:val="001A71E3"/>
    <w:rsid w:val="001B4FAC"/>
    <w:rsid w:val="001B53E2"/>
    <w:rsid w:val="001E7FB1"/>
    <w:rsid w:val="002075AB"/>
    <w:rsid w:val="002166B0"/>
    <w:rsid w:val="00233780"/>
    <w:rsid w:val="00295E96"/>
    <w:rsid w:val="00297EEC"/>
    <w:rsid w:val="002A2565"/>
    <w:rsid w:val="002B6F13"/>
    <w:rsid w:val="002C5F23"/>
    <w:rsid w:val="002F1B59"/>
    <w:rsid w:val="003534AD"/>
    <w:rsid w:val="00367FC9"/>
    <w:rsid w:val="00370853"/>
    <w:rsid w:val="00373530"/>
    <w:rsid w:val="00373F00"/>
    <w:rsid w:val="00390FF7"/>
    <w:rsid w:val="003B5357"/>
    <w:rsid w:val="00417138"/>
    <w:rsid w:val="00431149"/>
    <w:rsid w:val="00437775"/>
    <w:rsid w:val="0048375A"/>
    <w:rsid w:val="00495E05"/>
    <w:rsid w:val="0049689F"/>
    <w:rsid w:val="004A1E66"/>
    <w:rsid w:val="004B5DB2"/>
    <w:rsid w:val="004E53D7"/>
    <w:rsid w:val="004F641F"/>
    <w:rsid w:val="00505E12"/>
    <w:rsid w:val="00512863"/>
    <w:rsid w:val="005136AD"/>
    <w:rsid w:val="00517885"/>
    <w:rsid w:val="00533649"/>
    <w:rsid w:val="00536217"/>
    <w:rsid w:val="005739BA"/>
    <w:rsid w:val="00595423"/>
    <w:rsid w:val="00597A75"/>
    <w:rsid w:val="005B7587"/>
    <w:rsid w:val="00615FAD"/>
    <w:rsid w:val="006174B7"/>
    <w:rsid w:val="0063092C"/>
    <w:rsid w:val="006355B6"/>
    <w:rsid w:val="006471F9"/>
    <w:rsid w:val="00667F1E"/>
    <w:rsid w:val="00677AE9"/>
    <w:rsid w:val="006864EF"/>
    <w:rsid w:val="006B088B"/>
    <w:rsid w:val="006B0E24"/>
    <w:rsid w:val="006C39BB"/>
    <w:rsid w:val="006D6FEE"/>
    <w:rsid w:val="006E315D"/>
    <w:rsid w:val="006E59AB"/>
    <w:rsid w:val="00701590"/>
    <w:rsid w:val="00707A5A"/>
    <w:rsid w:val="0072760C"/>
    <w:rsid w:val="00731A59"/>
    <w:rsid w:val="00732FF0"/>
    <w:rsid w:val="00733D2A"/>
    <w:rsid w:val="00737466"/>
    <w:rsid w:val="00737B69"/>
    <w:rsid w:val="00765590"/>
    <w:rsid w:val="007728B0"/>
    <w:rsid w:val="007C36DA"/>
    <w:rsid w:val="007E2087"/>
    <w:rsid w:val="007E21A9"/>
    <w:rsid w:val="007F6F3A"/>
    <w:rsid w:val="00801D19"/>
    <w:rsid w:val="00804FBD"/>
    <w:rsid w:val="0081774F"/>
    <w:rsid w:val="008366F7"/>
    <w:rsid w:val="00844858"/>
    <w:rsid w:val="008459F3"/>
    <w:rsid w:val="00857236"/>
    <w:rsid w:val="008806B3"/>
    <w:rsid w:val="008840BB"/>
    <w:rsid w:val="00886410"/>
    <w:rsid w:val="008D1992"/>
    <w:rsid w:val="008F1E36"/>
    <w:rsid w:val="00945ADF"/>
    <w:rsid w:val="00961440"/>
    <w:rsid w:val="00962069"/>
    <w:rsid w:val="00985B71"/>
    <w:rsid w:val="0099495A"/>
    <w:rsid w:val="009A24CC"/>
    <w:rsid w:val="009A27C0"/>
    <w:rsid w:val="009D2AD1"/>
    <w:rsid w:val="00A07CA8"/>
    <w:rsid w:val="00A30668"/>
    <w:rsid w:val="00A34A3D"/>
    <w:rsid w:val="00A90E53"/>
    <w:rsid w:val="00AA43F4"/>
    <w:rsid w:val="00AD4561"/>
    <w:rsid w:val="00B02395"/>
    <w:rsid w:val="00B02FD5"/>
    <w:rsid w:val="00B178A4"/>
    <w:rsid w:val="00B202D1"/>
    <w:rsid w:val="00B221DD"/>
    <w:rsid w:val="00B35F2D"/>
    <w:rsid w:val="00B36065"/>
    <w:rsid w:val="00B506A2"/>
    <w:rsid w:val="00B64ACF"/>
    <w:rsid w:val="00B6555F"/>
    <w:rsid w:val="00B65C72"/>
    <w:rsid w:val="00B87B75"/>
    <w:rsid w:val="00BC767D"/>
    <w:rsid w:val="00BD1BCB"/>
    <w:rsid w:val="00BD385C"/>
    <w:rsid w:val="00BE30D6"/>
    <w:rsid w:val="00C05712"/>
    <w:rsid w:val="00C27566"/>
    <w:rsid w:val="00C55D04"/>
    <w:rsid w:val="00D03476"/>
    <w:rsid w:val="00D178CC"/>
    <w:rsid w:val="00D33534"/>
    <w:rsid w:val="00D400BE"/>
    <w:rsid w:val="00D4237A"/>
    <w:rsid w:val="00D80274"/>
    <w:rsid w:val="00D86920"/>
    <w:rsid w:val="00DF0847"/>
    <w:rsid w:val="00DF6C40"/>
    <w:rsid w:val="00E168BD"/>
    <w:rsid w:val="00E232D3"/>
    <w:rsid w:val="00E262ED"/>
    <w:rsid w:val="00E44AAB"/>
    <w:rsid w:val="00E67D67"/>
    <w:rsid w:val="00E713F9"/>
    <w:rsid w:val="00E7265B"/>
    <w:rsid w:val="00EA6BC8"/>
    <w:rsid w:val="00EC54F7"/>
    <w:rsid w:val="00EE05DE"/>
    <w:rsid w:val="00F0127B"/>
    <w:rsid w:val="00F039C6"/>
    <w:rsid w:val="00F04588"/>
    <w:rsid w:val="00F27339"/>
    <w:rsid w:val="00F3207F"/>
    <w:rsid w:val="00F40645"/>
    <w:rsid w:val="00F42DFD"/>
    <w:rsid w:val="00F50D9A"/>
    <w:rsid w:val="00F63620"/>
    <w:rsid w:val="00F67E15"/>
    <w:rsid w:val="00F74AF1"/>
    <w:rsid w:val="00F77EFE"/>
    <w:rsid w:val="00F87954"/>
    <w:rsid w:val="00FB5FCD"/>
    <w:rsid w:val="00FC4B17"/>
    <w:rsid w:val="00FE4E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 w:type="paragraph" w:customStyle="1" w:styleId="lennaslov0">
    <w:name w:val="Člen_naslov"/>
    <w:basedOn w:val="Navaden"/>
    <w:qFormat/>
    <w:rsid w:val="00135A4E"/>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ascii="Arial" w:eastAsia="Times New Roman" w:hAnsi="Arial" w:cs="Arial"/>
      <w:b/>
      <w:sz w:val="22"/>
      <w:szCs w:val="22"/>
      <w:bdr w:val="none" w:sz="0" w:space="0" w:color="auto"/>
      <w:lang w:val="sl-SI" w:eastAsia="sl-SI"/>
    </w:rPr>
  </w:style>
  <w:style w:type="character" w:styleId="Pripombasklic">
    <w:name w:val="annotation reference"/>
    <w:basedOn w:val="Privzetapisavaodstavka"/>
    <w:uiPriority w:val="99"/>
    <w:semiHidden/>
    <w:unhideWhenUsed/>
    <w:rsid w:val="00135A4E"/>
    <w:rPr>
      <w:sz w:val="16"/>
      <w:szCs w:val="16"/>
    </w:rPr>
  </w:style>
  <w:style w:type="paragraph" w:styleId="Pripombabesedilo">
    <w:name w:val="annotation text"/>
    <w:basedOn w:val="Navaden"/>
    <w:link w:val="PripombabesediloZnak"/>
    <w:uiPriority w:val="99"/>
    <w:semiHidden/>
    <w:unhideWhenUsed/>
    <w:rsid w:val="00135A4E"/>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sz w:val="20"/>
      <w:szCs w:val="20"/>
      <w:bdr w:val="none" w:sz="0" w:space="0" w:color="auto"/>
      <w:lang w:val="sl-SI" w:eastAsia="sl-SI"/>
    </w:rPr>
  </w:style>
  <w:style w:type="character" w:customStyle="1" w:styleId="PripombabesediloZnak">
    <w:name w:val="Pripomba – besedilo Znak"/>
    <w:basedOn w:val="Privzetapisavaodstavka"/>
    <w:link w:val="Pripombabesedilo"/>
    <w:uiPriority w:val="99"/>
    <w:semiHidden/>
    <w:rsid w:val="00135A4E"/>
    <w:rPr>
      <w:rFonts w:asciiTheme="minorHAnsi" w:eastAsiaTheme="minorEastAsia" w:hAnsiTheme="minorHAnsi" w:cstheme="minorBidi"/>
      <w:bdr w:val="none" w:sz="0" w:space="0" w:color="auto"/>
    </w:rPr>
  </w:style>
  <w:style w:type="paragraph" w:styleId="Besedilooblaka">
    <w:name w:val="Balloon Text"/>
    <w:basedOn w:val="Navaden"/>
    <w:link w:val="BesedilooblakaZnak"/>
    <w:uiPriority w:val="99"/>
    <w:semiHidden/>
    <w:unhideWhenUsed/>
    <w:rsid w:val="00135A4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5A4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Pr>
      <w:sz w:val="24"/>
      <w:szCs w:val="24"/>
      <w:lang w:val="en-US" w:eastAsia="en-US"/>
    </w:rPr>
  </w:style>
  <w:style w:type="paragraph" w:styleId="Naslov1">
    <w:name w:val="heading 1"/>
    <w:basedOn w:val="Navaden"/>
    <w:next w:val="Navaden"/>
    <w:link w:val="Naslov1Znak"/>
    <w:qFormat/>
    <w:rsid w:val="000F0497"/>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Times New Roman"/>
      <w:b/>
      <w:szCs w:val="20"/>
      <w:bdr w:val="none" w:sz="0" w:space="0" w:color="auto"/>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HeaderFooterA">
    <w:name w:val="Header &amp; Footer A"/>
    <w:pPr>
      <w:tabs>
        <w:tab w:val="right" w:pos="9020"/>
      </w:tabs>
      <w:spacing w:after="180" w:line="264" w:lineRule="auto"/>
    </w:pPr>
    <w:rPr>
      <w:rFonts w:cs="Arial Unicode MS"/>
      <w:color w:val="000000"/>
      <w:u w:color="000000"/>
    </w:rPr>
  </w:style>
  <w:style w:type="character" w:customStyle="1" w:styleId="None">
    <w:name w:val="None"/>
    <w:qFormat/>
  </w:style>
  <w:style w:type="character" w:customStyle="1" w:styleId="Hyperlink0">
    <w:name w:val="Hyperlink.0"/>
    <w:basedOn w:val="None"/>
    <w:rPr>
      <w:rFonts w:ascii="Arial" w:eastAsia="Arial" w:hAnsi="Arial" w:cs="Arial"/>
      <w:sz w:val="16"/>
      <w:szCs w:val="16"/>
      <w:u w:val="single"/>
    </w:rPr>
  </w:style>
  <w:style w:type="paragraph" w:customStyle="1" w:styleId="SenderName">
    <w:name w:val="Sender Name"/>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character" w:customStyle="1" w:styleId="Hyperlink1">
    <w:name w:val="Hyperlink.1"/>
    <w:basedOn w:val="None"/>
    <w:rPr>
      <w:rFonts w:ascii="Arial" w:eastAsia="Arial" w:hAnsi="Arial" w:cs="Arial"/>
      <w:sz w:val="16"/>
      <w:szCs w:val="16"/>
    </w:rPr>
  </w:style>
  <w:style w:type="character" w:customStyle="1" w:styleId="Link">
    <w:name w:val="Link"/>
    <w:rPr>
      <w:rFonts w:ascii="Arial" w:eastAsia="Arial" w:hAnsi="Arial" w:cs="Arial"/>
      <w:b w:val="0"/>
      <w:bCs w:val="0"/>
      <w:i w:val="0"/>
      <w:iCs w:val="0"/>
      <w:color w:val="000000"/>
      <w:sz w:val="16"/>
      <w:szCs w:val="16"/>
      <w:u w:val="single" w:color="0000FF"/>
    </w:rPr>
  </w:style>
  <w:style w:type="character" w:customStyle="1" w:styleId="Hyperlink2">
    <w:name w:val="Hyperlink.2"/>
    <w:basedOn w:val="Link"/>
    <w:rPr>
      <w:rFonts w:ascii="Arial" w:eastAsia="Arial" w:hAnsi="Arial" w:cs="Arial"/>
      <w:b w:val="0"/>
      <w:bCs w:val="0"/>
      <w:i w:val="0"/>
      <w:iCs w:val="0"/>
      <w:color w:val="000000"/>
      <w:sz w:val="16"/>
      <w:szCs w:val="16"/>
      <w:u w:val="none" w:color="0000FF"/>
    </w:rPr>
  </w:style>
  <w:style w:type="paragraph" w:styleId="Navadensplet">
    <w:name w:val="Normal (Web)"/>
    <w:basedOn w:val="Navaden"/>
    <w:uiPriority w:val="99"/>
    <w:semiHidden/>
    <w:unhideWhenUsed/>
    <w:qFormat/>
    <w:rsid w:val="00880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rsid w:val="000F0497"/>
    <w:rPr>
      <w:rFonts w:eastAsia="Times New Roman"/>
      <w:b/>
      <w:sz w:val="24"/>
      <w:bdr w:val="none" w:sz="0" w:space="0" w:color="auto"/>
      <w:lang w:eastAsia="en-US"/>
    </w:rPr>
  </w:style>
  <w:style w:type="paragraph" w:styleId="Odstavekseznama">
    <w:name w:val="List Paragraph"/>
    <w:basedOn w:val="Navaden"/>
    <w:uiPriority w:val="34"/>
    <w:qFormat/>
    <w:rsid w:val="000F0497"/>
    <w:pPr>
      <w:ind w:left="720"/>
      <w:contextualSpacing/>
    </w:pPr>
  </w:style>
  <w:style w:type="paragraph" w:customStyle="1" w:styleId="len">
    <w:name w:val="len"/>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lennaslov">
    <w:name w:val="lennaslov"/>
    <w:basedOn w:val="Navaden"/>
    <w:rsid w:val="006471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 w:type="paragraph" w:customStyle="1" w:styleId="Body">
    <w:name w:val="Body"/>
    <w:rsid w:val="008459F3"/>
    <w:rPr>
      <w:rFonts w:ascii="Helvetica Neue" w:hAnsi="Helvetica Neue" w:cs="Arial Unicode MS"/>
      <w:color w:val="000000"/>
      <w:sz w:val="22"/>
      <w:szCs w:val="22"/>
      <w:lang w:val="de-DE"/>
    </w:rPr>
  </w:style>
  <w:style w:type="numbering" w:customStyle="1" w:styleId="Bullet">
    <w:name w:val="Bullet"/>
    <w:rsid w:val="008459F3"/>
    <w:pPr>
      <w:numPr>
        <w:numId w:val="11"/>
      </w:numPr>
    </w:pPr>
  </w:style>
  <w:style w:type="table" w:styleId="Tabelamrea">
    <w:name w:val="Table Grid"/>
    <w:basedOn w:val="Navadnatabela"/>
    <w:uiPriority w:val="39"/>
    <w:rsid w:val="006D6F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F42DFD"/>
    <w:pPr>
      <w:tabs>
        <w:tab w:val="center" w:pos="4536"/>
        <w:tab w:val="right" w:pos="9072"/>
      </w:tabs>
    </w:pPr>
  </w:style>
  <w:style w:type="character" w:customStyle="1" w:styleId="GlavaZnak">
    <w:name w:val="Glava Znak"/>
    <w:basedOn w:val="Privzetapisavaodstavka"/>
    <w:link w:val="Glava"/>
    <w:uiPriority w:val="99"/>
    <w:rsid w:val="00F42DFD"/>
    <w:rPr>
      <w:sz w:val="24"/>
      <w:szCs w:val="24"/>
      <w:lang w:val="en-US" w:eastAsia="en-US"/>
    </w:rPr>
  </w:style>
  <w:style w:type="paragraph" w:styleId="Noga">
    <w:name w:val="footer"/>
    <w:basedOn w:val="Navaden"/>
    <w:link w:val="NogaZnak"/>
    <w:uiPriority w:val="99"/>
    <w:unhideWhenUsed/>
    <w:rsid w:val="00F42DFD"/>
    <w:pPr>
      <w:tabs>
        <w:tab w:val="center" w:pos="4536"/>
        <w:tab w:val="right" w:pos="9072"/>
      </w:tabs>
    </w:pPr>
  </w:style>
  <w:style w:type="character" w:customStyle="1" w:styleId="NogaZnak">
    <w:name w:val="Noga Znak"/>
    <w:basedOn w:val="Privzetapisavaodstavka"/>
    <w:link w:val="Noga"/>
    <w:uiPriority w:val="99"/>
    <w:rsid w:val="00F42DFD"/>
    <w:rPr>
      <w:sz w:val="24"/>
      <w:szCs w:val="24"/>
      <w:lang w:val="en-US" w:eastAsia="en-US"/>
    </w:rPr>
  </w:style>
  <w:style w:type="paragraph" w:customStyle="1" w:styleId="lennaslov0">
    <w:name w:val="Člen_naslov"/>
    <w:basedOn w:val="Navaden"/>
    <w:qFormat/>
    <w:rsid w:val="00135A4E"/>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ascii="Arial" w:eastAsia="Times New Roman" w:hAnsi="Arial" w:cs="Arial"/>
      <w:b/>
      <w:sz w:val="22"/>
      <w:szCs w:val="22"/>
      <w:bdr w:val="none" w:sz="0" w:space="0" w:color="auto"/>
      <w:lang w:val="sl-SI" w:eastAsia="sl-SI"/>
    </w:rPr>
  </w:style>
  <w:style w:type="character" w:styleId="Pripombasklic">
    <w:name w:val="annotation reference"/>
    <w:basedOn w:val="Privzetapisavaodstavka"/>
    <w:uiPriority w:val="99"/>
    <w:semiHidden/>
    <w:unhideWhenUsed/>
    <w:rsid w:val="00135A4E"/>
    <w:rPr>
      <w:sz w:val="16"/>
      <w:szCs w:val="16"/>
    </w:rPr>
  </w:style>
  <w:style w:type="paragraph" w:styleId="Pripombabesedilo">
    <w:name w:val="annotation text"/>
    <w:basedOn w:val="Navaden"/>
    <w:link w:val="PripombabesediloZnak"/>
    <w:uiPriority w:val="99"/>
    <w:semiHidden/>
    <w:unhideWhenUsed/>
    <w:rsid w:val="00135A4E"/>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sz w:val="20"/>
      <w:szCs w:val="20"/>
      <w:bdr w:val="none" w:sz="0" w:space="0" w:color="auto"/>
      <w:lang w:val="sl-SI" w:eastAsia="sl-SI"/>
    </w:rPr>
  </w:style>
  <w:style w:type="character" w:customStyle="1" w:styleId="PripombabesediloZnak">
    <w:name w:val="Pripomba – besedilo Znak"/>
    <w:basedOn w:val="Privzetapisavaodstavka"/>
    <w:link w:val="Pripombabesedilo"/>
    <w:uiPriority w:val="99"/>
    <w:semiHidden/>
    <w:rsid w:val="00135A4E"/>
    <w:rPr>
      <w:rFonts w:asciiTheme="minorHAnsi" w:eastAsiaTheme="minorEastAsia" w:hAnsiTheme="minorHAnsi" w:cstheme="minorBidi"/>
      <w:bdr w:val="none" w:sz="0" w:space="0" w:color="auto"/>
    </w:rPr>
  </w:style>
  <w:style w:type="paragraph" w:styleId="Besedilooblaka">
    <w:name w:val="Balloon Text"/>
    <w:basedOn w:val="Navaden"/>
    <w:link w:val="BesedilooblakaZnak"/>
    <w:uiPriority w:val="99"/>
    <w:semiHidden/>
    <w:unhideWhenUsed/>
    <w:rsid w:val="00135A4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35A4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83559">
      <w:bodyDiv w:val="1"/>
      <w:marLeft w:val="0"/>
      <w:marRight w:val="0"/>
      <w:marTop w:val="0"/>
      <w:marBottom w:val="0"/>
      <w:divBdr>
        <w:top w:val="none" w:sz="0" w:space="0" w:color="auto"/>
        <w:left w:val="none" w:sz="0" w:space="0" w:color="auto"/>
        <w:bottom w:val="none" w:sz="0" w:space="0" w:color="auto"/>
        <w:right w:val="none" w:sz="0" w:space="0" w:color="auto"/>
      </w:divBdr>
    </w:div>
    <w:div w:id="779570915">
      <w:bodyDiv w:val="1"/>
      <w:marLeft w:val="0"/>
      <w:marRight w:val="0"/>
      <w:marTop w:val="0"/>
      <w:marBottom w:val="0"/>
      <w:divBdr>
        <w:top w:val="none" w:sz="0" w:space="0" w:color="auto"/>
        <w:left w:val="none" w:sz="0" w:space="0" w:color="auto"/>
        <w:bottom w:val="none" w:sz="0" w:space="0" w:color="auto"/>
        <w:right w:val="none" w:sz="0" w:space="0" w:color="auto"/>
      </w:divBdr>
      <w:divsChild>
        <w:div w:id="950666916">
          <w:marLeft w:val="0"/>
          <w:marRight w:val="0"/>
          <w:marTop w:val="0"/>
          <w:marBottom w:val="0"/>
          <w:divBdr>
            <w:top w:val="none" w:sz="0" w:space="0" w:color="auto"/>
            <w:left w:val="none" w:sz="0" w:space="0" w:color="auto"/>
            <w:bottom w:val="none" w:sz="0" w:space="0" w:color="auto"/>
            <w:right w:val="none" w:sz="0" w:space="0" w:color="auto"/>
          </w:divBdr>
        </w:div>
        <w:div w:id="1259145609">
          <w:marLeft w:val="0"/>
          <w:marRight w:val="0"/>
          <w:marTop w:val="0"/>
          <w:marBottom w:val="0"/>
          <w:divBdr>
            <w:top w:val="none" w:sz="0" w:space="0" w:color="auto"/>
            <w:left w:val="none" w:sz="0" w:space="0" w:color="auto"/>
            <w:bottom w:val="none" w:sz="0" w:space="0" w:color="auto"/>
            <w:right w:val="none" w:sz="0" w:space="0" w:color="auto"/>
          </w:divBdr>
        </w:div>
        <w:div w:id="1409114517">
          <w:marLeft w:val="0"/>
          <w:marRight w:val="0"/>
          <w:marTop w:val="0"/>
          <w:marBottom w:val="0"/>
          <w:divBdr>
            <w:top w:val="none" w:sz="0" w:space="0" w:color="auto"/>
            <w:left w:val="none" w:sz="0" w:space="0" w:color="auto"/>
            <w:bottom w:val="none" w:sz="0" w:space="0" w:color="auto"/>
            <w:right w:val="none" w:sz="0" w:space="0" w:color="auto"/>
          </w:divBdr>
        </w:div>
        <w:div w:id="1033111691">
          <w:marLeft w:val="0"/>
          <w:marRight w:val="0"/>
          <w:marTop w:val="0"/>
          <w:marBottom w:val="0"/>
          <w:divBdr>
            <w:top w:val="none" w:sz="0" w:space="0" w:color="auto"/>
            <w:left w:val="none" w:sz="0" w:space="0" w:color="auto"/>
            <w:bottom w:val="none" w:sz="0" w:space="0" w:color="auto"/>
            <w:right w:val="none" w:sz="0" w:space="0" w:color="auto"/>
          </w:divBdr>
        </w:div>
        <w:div w:id="910382931">
          <w:marLeft w:val="0"/>
          <w:marRight w:val="0"/>
          <w:marTop w:val="0"/>
          <w:marBottom w:val="0"/>
          <w:divBdr>
            <w:top w:val="none" w:sz="0" w:space="0" w:color="auto"/>
            <w:left w:val="none" w:sz="0" w:space="0" w:color="auto"/>
            <w:bottom w:val="none" w:sz="0" w:space="0" w:color="auto"/>
            <w:right w:val="none" w:sz="0" w:space="0" w:color="auto"/>
          </w:divBdr>
        </w:div>
        <w:div w:id="510343244">
          <w:marLeft w:val="0"/>
          <w:marRight w:val="0"/>
          <w:marTop w:val="0"/>
          <w:marBottom w:val="0"/>
          <w:divBdr>
            <w:top w:val="none" w:sz="0" w:space="0" w:color="auto"/>
            <w:left w:val="none" w:sz="0" w:space="0" w:color="auto"/>
            <w:bottom w:val="none" w:sz="0" w:space="0" w:color="auto"/>
            <w:right w:val="none" w:sz="0" w:space="0" w:color="auto"/>
          </w:divBdr>
        </w:div>
        <w:div w:id="1492525080">
          <w:marLeft w:val="0"/>
          <w:marRight w:val="0"/>
          <w:marTop w:val="0"/>
          <w:marBottom w:val="0"/>
          <w:divBdr>
            <w:top w:val="none" w:sz="0" w:space="0" w:color="auto"/>
            <w:left w:val="none" w:sz="0" w:space="0" w:color="auto"/>
            <w:bottom w:val="none" w:sz="0" w:space="0" w:color="auto"/>
            <w:right w:val="none" w:sz="0" w:space="0" w:color="auto"/>
          </w:divBdr>
        </w:div>
        <w:div w:id="1554461130">
          <w:marLeft w:val="0"/>
          <w:marRight w:val="0"/>
          <w:marTop w:val="0"/>
          <w:marBottom w:val="0"/>
          <w:divBdr>
            <w:top w:val="none" w:sz="0" w:space="0" w:color="auto"/>
            <w:left w:val="none" w:sz="0" w:space="0" w:color="auto"/>
            <w:bottom w:val="none" w:sz="0" w:space="0" w:color="auto"/>
            <w:right w:val="none" w:sz="0" w:space="0" w:color="auto"/>
          </w:divBdr>
        </w:div>
        <w:div w:id="892037000">
          <w:marLeft w:val="0"/>
          <w:marRight w:val="0"/>
          <w:marTop w:val="0"/>
          <w:marBottom w:val="0"/>
          <w:divBdr>
            <w:top w:val="none" w:sz="0" w:space="0" w:color="auto"/>
            <w:left w:val="none" w:sz="0" w:space="0" w:color="auto"/>
            <w:bottom w:val="none" w:sz="0" w:space="0" w:color="auto"/>
            <w:right w:val="none" w:sz="0" w:space="0" w:color="auto"/>
          </w:divBdr>
        </w:div>
        <w:div w:id="1641567309">
          <w:marLeft w:val="0"/>
          <w:marRight w:val="0"/>
          <w:marTop w:val="0"/>
          <w:marBottom w:val="0"/>
          <w:divBdr>
            <w:top w:val="none" w:sz="0" w:space="0" w:color="auto"/>
            <w:left w:val="none" w:sz="0" w:space="0" w:color="auto"/>
            <w:bottom w:val="none" w:sz="0" w:space="0" w:color="auto"/>
            <w:right w:val="none" w:sz="0" w:space="0" w:color="auto"/>
          </w:divBdr>
        </w:div>
        <w:div w:id="786854705">
          <w:marLeft w:val="0"/>
          <w:marRight w:val="0"/>
          <w:marTop w:val="0"/>
          <w:marBottom w:val="0"/>
          <w:divBdr>
            <w:top w:val="none" w:sz="0" w:space="0" w:color="auto"/>
            <w:left w:val="none" w:sz="0" w:space="0" w:color="auto"/>
            <w:bottom w:val="none" w:sz="0" w:space="0" w:color="auto"/>
            <w:right w:val="none" w:sz="0" w:space="0" w:color="auto"/>
          </w:divBdr>
        </w:div>
        <w:div w:id="1083142079">
          <w:marLeft w:val="0"/>
          <w:marRight w:val="0"/>
          <w:marTop w:val="0"/>
          <w:marBottom w:val="0"/>
          <w:divBdr>
            <w:top w:val="none" w:sz="0" w:space="0" w:color="auto"/>
            <w:left w:val="none" w:sz="0" w:space="0" w:color="auto"/>
            <w:bottom w:val="none" w:sz="0" w:space="0" w:color="auto"/>
            <w:right w:val="none" w:sz="0" w:space="0" w:color="auto"/>
          </w:divBdr>
        </w:div>
        <w:div w:id="522283447">
          <w:marLeft w:val="0"/>
          <w:marRight w:val="0"/>
          <w:marTop w:val="0"/>
          <w:marBottom w:val="0"/>
          <w:divBdr>
            <w:top w:val="none" w:sz="0" w:space="0" w:color="auto"/>
            <w:left w:val="none" w:sz="0" w:space="0" w:color="auto"/>
            <w:bottom w:val="none" w:sz="0" w:space="0" w:color="auto"/>
            <w:right w:val="none" w:sz="0" w:space="0" w:color="auto"/>
          </w:divBdr>
        </w:div>
      </w:divsChild>
    </w:div>
    <w:div w:id="1102069545">
      <w:bodyDiv w:val="1"/>
      <w:marLeft w:val="0"/>
      <w:marRight w:val="0"/>
      <w:marTop w:val="0"/>
      <w:marBottom w:val="0"/>
      <w:divBdr>
        <w:top w:val="none" w:sz="0" w:space="0" w:color="auto"/>
        <w:left w:val="none" w:sz="0" w:space="0" w:color="auto"/>
        <w:bottom w:val="none" w:sz="0" w:space="0" w:color="auto"/>
        <w:right w:val="none" w:sz="0" w:space="0" w:color="auto"/>
      </w:divBdr>
    </w:div>
    <w:div w:id="1108349407">
      <w:bodyDiv w:val="1"/>
      <w:marLeft w:val="0"/>
      <w:marRight w:val="0"/>
      <w:marTop w:val="0"/>
      <w:marBottom w:val="0"/>
      <w:divBdr>
        <w:top w:val="none" w:sz="0" w:space="0" w:color="auto"/>
        <w:left w:val="none" w:sz="0" w:space="0" w:color="auto"/>
        <w:bottom w:val="none" w:sz="0" w:space="0" w:color="auto"/>
        <w:right w:val="none" w:sz="0" w:space="0" w:color="auto"/>
      </w:divBdr>
    </w:div>
    <w:div w:id="1173952193">
      <w:bodyDiv w:val="1"/>
      <w:marLeft w:val="0"/>
      <w:marRight w:val="0"/>
      <w:marTop w:val="0"/>
      <w:marBottom w:val="0"/>
      <w:divBdr>
        <w:top w:val="none" w:sz="0" w:space="0" w:color="auto"/>
        <w:left w:val="none" w:sz="0" w:space="0" w:color="auto"/>
        <w:bottom w:val="none" w:sz="0" w:space="0" w:color="auto"/>
        <w:right w:val="none" w:sz="0" w:space="0" w:color="auto"/>
      </w:divBdr>
    </w:div>
    <w:div w:id="1874151695">
      <w:bodyDiv w:val="1"/>
      <w:marLeft w:val="0"/>
      <w:marRight w:val="0"/>
      <w:marTop w:val="0"/>
      <w:marBottom w:val="0"/>
      <w:divBdr>
        <w:top w:val="none" w:sz="0" w:space="0" w:color="auto"/>
        <w:left w:val="none" w:sz="0" w:space="0" w:color="auto"/>
        <w:bottom w:val="none" w:sz="0" w:space="0" w:color="auto"/>
        <w:right w:val="none" w:sz="0" w:space="0" w:color="auto"/>
      </w:divBdr>
    </w:div>
    <w:div w:id="189111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rebrna-nit.si" TargetMode="External"/><Relationship Id="rId14" Type="http://schemas.openxmlformats.org/officeDocument/2006/relationships/header" Target="header3.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1259</Words>
  <Characters>7179</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8</cp:revision>
  <cp:lastPrinted>2021-07-26T19:54:00Z</cp:lastPrinted>
  <dcterms:created xsi:type="dcterms:W3CDTF">2022-02-14T20:01:00Z</dcterms:created>
  <dcterms:modified xsi:type="dcterms:W3CDTF">2022-02-14T20:17:00Z</dcterms:modified>
</cp:coreProperties>
</file>