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F1DE79" w14:textId="77777777" w:rsidR="0075480F" w:rsidRDefault="0075480F">
      <w:pPr>
        <w:pStyle w:val="SenderName"/>
        <w:rPr>
          <w:rStyle w:val="None"/>
          <w:sz w:val="2"/>
          <w:szCs w:val="2"/>
        </w:rPr>
      </w:pPr>
    </w:p>
    <w:p w14:paraId="14F0C949" w14:textId="73B73D6B" w:rsidR="0075480F" w:rsidRDefault="00E204B6">
      <w:pPr>
        <w:pStyle w:val="SenderInformation"/>
      </w:pPr>
      <w:r w:rsidRPr="00855C99">
        <w:rPr>
          <w:rStyle w:val="None"/>
          <w:noProof/>
          <w:sz w:val="2"/>
          <w:szCs w:val="2"/>
        </w:rPr>
        <w:drawing>
          <wp:anchor distT="0" distB="0" distL="0" distR="0" simplePos="0" relativeHeight="251659264" behindDoc="0" locked="0" layoutInCell="1" allowOverlap="1" wp14:anchorId="57BC27E2" wp14:editId="6852E63C">
            <wp:simplePos x="0" y="0"/>
            <wp:positionH relativeFrom="page">
              <wp:posOffset>4543425</wp:posOffset>
            </wp:positionH>
            <wp:positionV relativeFrom="page">
              <wp:posOffset>710565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466BCC6" w14:textId="77777777" w:rsidR="0075480F" w:rsidRDefault="0075480F">
      <w:pPr>
        <w:pStyle w:val="SenderInformation"/>
      </w:pPr>
    </w:p>
    <w:p w14:paraId="2464EE2B" w14:textId="77777777" w:rsidR="0075480F" w:rsidRDefault="0075480F">
      <w:pPr>
        <w:pStyle w:val="SenderInformation"/>
      </w:pPr>
    </w:p>
    <w:p w14:paraId="4F11B35F" w14:textId="77777777" w:rsidR="0075480F" w:rsidRDefault="0075480F">
      <w:pPr>
        <w:pStyle w:val="SenderInformation"/>
      </w:pPr>
    </w:p>
    <w:p w14:paraId="751B35D9" w14:textId="77777777" w:rsidR="0075480F" w:rsidRDefault="0075480F">
      <w:pPr>
        <w:pStyle w:val="SenderInformation"/>
      </w:pPr>
    </w:p>
    <w:p w14:paraId="2FEDCD14" w14:textId="77777777" w:rsidR="0075480F" w:rsidRDefault="00FB21A2">
      <w:pPr>
        <w:pStyle w:val="SenderInformation"/>
        <w:rPr>
          <w:sz w:val="18"/>
          <w:szCs w:val="18"/>
        </w:rPr>
      </w:pPr>
      <w:r>
        <w:rPr>
          <w:sz w:val="18"/>
          <w:szCs w:val="18"/>
        </w:rPr>
        <w:t>Vipotnikova 13</w:t>
      </w:r>
    </w:p>
    <w:p w14:paraId="50E14CDC" w14:textId="77777777" w:rsidR="0075480F" w:rsidRDefault="00FB21A2">
      <w:pPr>
        <w:pStyle w:val="SenderInformation"/>
        <w:rPr>
          <w:sz w:val="18"/>
          <w:szCs w:val="18"/>
        </w:rPr>
      </w:pPr>
      <w:r>
        <w:rPr>
          <w:sz w:val="18"/>
          <w:szCs w:val="18"/>
        </w:rPr>
        <w:t>1211 Ljubljana</w:t>
      </w:r>
    </w:p>
    <w:p w14:paraId="6E4E7088" w14:textId="77777777" w:rsidR="0075480F" w:rsidRDefault="00FB21A2">
      <w:pPr>
        <w:pStyle w:val="SenderInformation"/>
        <w:rPr>
          <w:rStyle w:val="None"/>
          <w:sz w:val="18"/>
          <w:szCs w:val="18"/>
        </w:rPr>
      </w:pPr>
      <w:r>
        <w:rPr>
          <w:rStyle w:val="None"/>
          <w:rFonts w:eastAsia="Arial Unicode MS" w:cs="Arial Unicode MS"/>
          <w:sz w:val="18"/>
          <w:szCs w:val="18"/>
        </w:rPr>
        <w:t xml:space="preserve">E-naslov: </w:t>
      </w:r>
      <w:hyperlink r:id="rId9" w:history="1">
        <w:r>
          <w:rPr>
            <w:rStyle w:val="Hyperlink1"/>
            <w:rFonts w:eastAsia="Arial Unicode MS" w:cs="Arial Unicode MS"/>
          </w:rPr>
          <w:t>srebrna.nit@gmail.com</w:t>
        </w:r>
      </w:hyperlink>
    </w:p>
    <w:p w14:paraId="6B5DDC49" w14:textId="4E3F324F" w:rsidR="00E204B6" w:rsidRPr="00031743" w:rsidRDefault="00FB21A2" w:rsidP="00031743">
      <w:pPr>
        <w:pStyle w:val="SenderInformation"/>
        <w:rPr>
          <w:sz w:val="18"/>
          <w:szCs w:val="18"/>
        </w:rPr>
      </w:pPr>
      <w:r>
        <w:rPr>
          <w:rStyle w:val="None"/>
          <w:rFonts w:eastAsia="Arial Unicode MS" w:cs="Arial Unicode MS"/>
          <w:sz w:val="18"/>
          <w:szCs w:val="18"/>
        </w:rPr>
        <w:t xml:space="preserve">FB profil: </w:t>
      </w:r>
      <w:hyperlink r:id="rId10" w:history="1">
        <w:r>
          <w:rPr>
            <w:rStyle w:val="Hyperlink1"/>
            <w:rFonts w:eastAsia="Arial Unicode MS" w:cs="Arial Unicode MS"/>
          </w:rPr>
          <w:t>www.facebook.com/Srebrnanit</w:t>
        </w:r>
      </w:hyperlink>
      <w:r>
        <w:rPr>
          <w:rStyle w:val="None"/>
          <w:rFonts w:eastAsia="Arial Unicode MS" w:cs="Arial Unicode MS"/>
          <w:sz w:val="18"/>
          <w:szCs w:val="18"/>
        </w:rPr>
        <w:t xml:space="preserve"> </w:t>
      </w:r>
    </w:p>
    <w:p w14:paraId="379390B0" w14:textId="77777777" w:rsidR="00E204B6" w:rsidRDefault="00E204B6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</w:p>
    <w:p w14:paraId="15F77574" w14:textId="77777777" w:rsidR="00387FFB" w:rsidRDefault="009D3B5D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ab/>
      </w:r>
      <w:r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ab/>
      </w:r>
    </w:p>
    <w:p w14:paraId="2893F4CC" w14:textId="6F8FAF4E" w:rsidR="00387FFB" w:rsidRPr="00387FFB" w:rsidRDefault="00387FFB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 w:rsidRPr="00387FFB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Datum: 26. 9. 2019 </w:t>
      </w:r>
    </w:p>
    <w:p w14:paraId="4F22EDEE" w14:textId="77777777" w:rsidR="00387FFB" w:rsidRDefault="00387FFB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</w:p>
    <w:p w14:paraId="227F3B31" w14:textId="7645274A" w:rsidR="00E23F05" w:rsidRPr="00387FFB" w:rsidRDefault="00387FFB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b/>
          <w:color w:val="000000"/>
          <w:sz w:val="32"/>
          <w:szCs w:val="32"/>
          <w:u w:color="000000"/>
          <w:lang w:val="sl-SI"/>
        </w:rPr>
      </w:pPr>
      <w:r>
        <w:rPr>
          <w:rFonts w:ascii="Arial Narrow" w:eastAsia="Times New Roman" w:hAnsi="Arial Narrow"/>
          <w:b/>
          <w:color w:val="000000"/>
          <w:sz w:val="32"/>
          <w:szCs w:val="32"/>
          <w:u w:color="000000"/>
          <w:lang w:val="sl-SI"/>
        </w:rPr>
        <w:t xml:space="preserve">                         </w:t>
      </w:r>
      <w:r w:rsidR="00031743" w:rsidRPr="00387FFB">
        <w:rPr>
          <w:rFonts w:ascii="Arial Narrow" w:eastAsia="Times New Roman" w:hAnsi="Arial Narrow"/>
          <w:b/>
          <w:color w:val="000000"/>
          <w:sz w:val="32"/>
          <w:szCs w:val="32"/>
          <w:u w:color="000000"/>
          <w:lang w:val="sl-SI"/>
        </w:rPr>
        <w:t>Po</w:t>
      </w:r>
      <w:r w:rsidR="00E204B6" w:rsidRPr="00387FFB">
        <w:rPr>
          <w:rFonts w:ascii="Arial Narrow" w:eastAsia="Times New Roman" w:hAnsi="Arial Narrow"/>
          <w:b/>
          <w:color w:val="000000"/>
          <w:sz w:val="32"/>
          <w:szCs w:val="32"/>
          <w:u w:color="000000"/>
          <w:lang w:val="sl-SI"/>
        </w:rPr>
        <w:t>buda za ustanovitev Varuha starejših</w:t>
      </w:r>
    </w:p>
    <w:p w14:paraId="440F170C" w14:textId="77777777" w:rsidR="00BB76EF" w:rsidRDefault="00BB76EF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</w:p>
    <w:p w14:paraId="4F150894" w14:textId="77777777" w:rsidR="00E204B6" w:rsidRDefault="00E204B6" w:rsidP="00D559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</w:p>
    <w:p w14:paraId="74F6E2CA" w14:textId="36796C65" w:rsidR="00E204B6" w:rsidRPr="00BB76EF" w:rsidRDefault="00E204B6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  <w:r w:rsidRP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Slovenija se sooča z naglo starajočim prebivalstvom. Vsak peti prebivalec ali prebivalka sta starejša od 65 let. Zaradi razmer, ki so nastale in povečane diskr</w:t>
      </w:r>
      <w:r w:rsidRP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i</w:t>
      </w:r>
      <w:r w:rsidRP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minacije starejši</w:t>
      </w:r>
      <w:r w:rsidR="009D3B5D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h,</w:t>
      </w:r>
      <w:r w:rsidRP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društvo </w:t>
      </w:r>
      <w:r w:rsidRPr="00BB76EF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Srebrna nit – Združenje za dostojno starost pozi</w:t>
      </w:r>
      <w:r w:rsidR="00BB76EF" w:rsidRPr="00BB76EF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va vlado</w:t>
      </w:r>
      <w:r w:rsidR="00031743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,</w:t>
      </w:r>
      <w:r w:rsidR="00BB76EF" w:rsidRPr="00BB76EF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 naj ustanovi institut Varuha starejših</w:t>
      </w:r>
      <w:r w:rsidR="00E25629" w:rsidRPr="00BB76EF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.</w:t>
      </w:r>
    </w:p>
    <w:p w14:paraId="12907C20" w14:textId="77777777" w:rsidR="00E25629" w:rsidRDefault="00E25629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4EC71926" w14:textId="560127B6" w:rsidR="00E25629" w:rsidRDefault="00E25629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Razlogi za ustanovitev 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V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aruha starejših so: slabša ob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ravnava starejših v zdrav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s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tvu ter n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ezadostna socialna in finančna zaščita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starejših -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številni se v Sloveniji 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s pokojnino 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komaj preživljajo. 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Zaradi migracij mlajših v tujino pa se bodo krizne razmere glede oskrbe starejših, še posebej na podeželju, močno povečale.</w:t>
      </w:r>
    </w:p>
    <w:p w14:paraId="32D624F9" w14:textId="0BCF1770" w:rsidR="00BB76EF" w:rsidRDefault="00BB76EF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Velikemu delu 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prebivalstva v 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Slovenij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i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torej grozita revščina in socialna izključ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e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nost.</w:t>
      </w:r>
      <w:r w:rsidR="00E27D3E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</w:t>
      </w:r>
    </w:p>
    <w:p w14:paraId="51636D3E" w14:textId="77777777" w:rsidR="00254A91" w:rsidRDefault="00254A91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6E62C0F5" w14:textId="3503FE64" w:rsidR="00254A91" w:rsidRDefault="00387FFB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V ponedeljek, </w:t>
      </w:r>
      <w:r w:rsidR="00254A91" w:rsidRPr="00254A91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30. septembra 2019</w:t>
      </w:r>
      <w:r w:rsidR="00EB7A74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,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se bo Srebrna nit – Združenje za dostojno starost sestalo z ministrom za zdravje </w:t>
      </w:r>
      <w:r w:rsidR="00254A91" w:rsidRPr="00254A91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Alešem Šabedrom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in ministrico za delo, družino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,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socialne zadeve 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in enake možnosti </w:t>
      </w:r>
      <w:r w:rsidR="00254A91" w:rsidRPr="00254A91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mag. Ksenijo Klampfer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. Pričakuj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e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mo, glede na potrjeno nezadostno skrb za starejše v Sloveniji, po podatkih reviz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i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je Računskega sodišča, da bo za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kon o dolgotrajni oskrbi 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sprejet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v prvi polovici leta 2020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. Slovenija je ena redkih evropskih držav, ki ga še nima. 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O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cenjujemo, da je</w:t>
      </w:r>
      <w:r w:rsidR="00096E68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skrajni </w:t>
      </w:r>
      <w:r w:rsidR="00096E68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čas za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ustrezno 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skrb za 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starejš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e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in dodatna finančna sredstva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, ki j</w:t>
      </w:r>
      <w:r w:rsidR="00D56623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ih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bo 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lastRenderedPageBreak/>
        <w:t>zagotovila</w:t>
      </w:r>
      <w:r w:rsidR="00DE173E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v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država. Sploh ob dejstvu, da bo 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na primer </w:t>
      </w:r>
      <w:r w:rsidR="00254A91" w:rsidRPr="00254A91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M</w:t>
      </w:r>
      <w:r w:rsidR="00096E68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inistrstvo za obrambo dobilo dodatnih 21, 9 milijonov</w:t>
      </w:r>
      <w:r w:rsidR="00254A91" w:rsidRPr="00254A91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 evrov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.</w:t>
      </w:r>
    </w:p>
    <w:p w14:paraId="1695E063" w14:textId="77777777" w:rsidR="00E25629" w:rsidRDefault="00E25629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4F5A5D2D" w14:textId="77777777" w:rsidR="00630BA9" w:rsidRDefault="00E25629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Nezaščitenost – zdravstvena, finančna in socialna ogroženost starejših in neu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s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trezno ukrepanje države predstavlja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jo</w:t>
      </w: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tudi veliko breme za njihove družine.</w:t>
      </w:r>
      <w:r w:rsidR="00BB76EF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Kar vodi v i</w:t>
      </w:r>
      <w:r w:rsidR="00E27D3E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zgorelost mlajše generacije in poveča</w:t>
      </w:r>
      <w:r w:rsidR="00380045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možnost nasilja</w:t>
      </w:r>
      <w:r w:rsidR="00E27D3E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nad starejšimi, ki je že zdaj 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vedno bolj </w:t>
      </w:r>
      <w:r w:rsidR="00E27D3E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prisotno 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tudi </w:t>
      </w:r>
      <w:r w:rsidR="00E27D3E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v Sloveniji</w:t>
      </w:r>
      <w:r w:rsidR="009D3B5D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. Srebrna nit meni</w:t>
      </w:r>
      <w:r w:rsidR="009D3B5D" w:rsidRPr="009D3B5D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, da starejši zaslužijo vsaj takšno posebno in osredo</w:t>
      </w:r>
      <w:r w:rsidR="00380045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točeno pozornost, kot si jo</w:t>
      </w:r>
      <w:r w:rsidR="009D3B5D" w:rsidRPr="009D3B5D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športniki (v obliki varuha pravic športnikov)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, in vsaj toliko sredstev, kot jih država namerava nameniti zapornikom </w:t>
      </w:r>
      <w:r w:rsidR="001775C0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- </w:t>
      </w:r>
      <w:r w:rsidR="001775C0" w:rsidRPr="001775C0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100</w:t>
      </w:r>
      <w:r w:rsidR="00EB7A74" w:rsidRPr="001775C0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 milijonov </w:t>
      </w:r>
      <w:r w:rsidR="001775C0" w:rsidRPr="001775C0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evrov</w:t>
      </w:r>
      <w:r w:rsidR="00EB7A74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</w:t>
      </w:r>
      <w:r w:rsidR="00EB7A74" w:rsidRPr="001775C0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bo na ministrstvu za notranje zadeve namenjenih gradnji in preureditivi zaporov</w:t>
      </w:r>
      <w:r w:rsidR="009D3B5D" w:rsidRPr="001775C0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.</w:t>
      </w:r>
      <w:r w:rsidR="009D3B5D" w:rsidRPr="009D3B5D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</w:t>
      </w:r>
    </w:p>
    <w:p w14:paraId="0CC9427E" w14:textId="58B562FC" w:rsidR="00E25629" w:rsidRDefault="009D3B5D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bookmarkStart w:id="0" w:name="_GoBack"/>
      <w:bookmarkEnd w:id="0"/>
      <w:r w:rsidRPr="009D3B5D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Ustava vsekakor dopušča in celo izrecno predvideva možnost ustanavljanja posebnih varuhov.</w:t>
      </w:r>
      <w:r w:rsidR="00254A91" w:rsidRP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 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Dolžnost države je izvajati sistematične ukrepe, ki bodo om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o</w:t>
      </w:r>
      <w:r w:rsidR="00254A91"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gočali dostojno starost. </w:t>
      </w:r>
    </w:p>
    <w:p w14:paraId="65B0D76E" w14:textId="77777777" w:rsidR="00EB7A74" w:rsidRDefault="00EB7A74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30315750" w14:textId="77777777" w:rsidR="00EB7A74" w:rsidRDefault="00EB7A74" w:rsidP="00177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jc w:val="both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 xml:space="preserve">Srebrna nit je pri ustanavljanju Varuha starejših pripravljena aktivno sodelovati. </w:t>
      </w:r>
    </w:p>
    <w:p w14:paraId="4BC42CB3" w14:textId="77777777" w:rsidR="00EB7A74" w:rsidRDefault="00EB7A74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4C458A33" w14:textId="6FEF5607" w:rsidR="00EB7A74" w:rsidRDefault="00EB7A74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  <w:t>V pričakovanju vašega odgovora,</w:t>
      </w:r>
    </w:p>
    <w:p w14:paraId="16B30232" w14:textId="77777777" w:rsidR="00096E68" w:rsidRDefault="00096E68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198867D6" w14:textId="77777777" w:rsidR="00254A91" w:rsidRDefault="00254A91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1901FE47" w14:textId="77777777" w:rsidR="00254A91" w:rsidRDefault="00254A91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i/>
          <w:color w:val="000000"/>
          <w:sz w:val="28"/>
          <w:szCs w:val="28"/>
          <w:u w:color="000000"/>
          <w:lang w:val="sl-SI"/>
        </w:rPr>
      </w:pPr>
      <w:r w:rsidRPr="00254A91">
        <w:rPr>
          <w:rFonts w:ascii="Arial Narrow" w:eastAsia="Times New Roman" w:hAnsi="Arial Narrow"/>
          <w:i/>
          <w:color w:val="000000"/>
          <w:sz w:val="28"/>
          <w:szCs w:val="28"/>
          <w:u w:color="000000"/>
          <w:lang w:val="sl-SI"/>
        </w:rPr>
        <w:t>Biserka Marolt Meden, predsednica</w:t>
      </w:r>
    </w:p>
    <w:p w14:paraId="21044E57" w14:textId="7C84A4FC" w:rsidR="00254A91" w:rsidRPr="00254A91" w:rsidRDefault="00254A91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i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i/>
          <w:color w:val="000000"/>
          <w:sz w:val="28"/>
          <w:szCs w:val="28"/>
          <w:u w:color="000000"/>
          <w:lang w:val="sl-SI"/>
        </w:rPr>
        <w:t>društva Srebrna nit – Združenja za dostojno starost</w:t>
      </w:r>
    </w:p>
    <w:p w14:paraId="24FD64B6" w14:textId="77777777" w:rsidR="00031743" w:rsidRDefault="00031743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p w14:paraId="182554C6" w14:textId="4BB1A377" w:rsidR="00096E68" w:rsidRDefault="00031743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  <w:r w:rsidRPr="00031743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Podrobna </w:t>
      </w:r>
      <w:r w:rsidR="00EB7A74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obrazložitev </w:t>
      </w:r>
      <w:r w:rsidRPr="00031743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pobud</w:t>
      </w:r>
      <w:r w:rsidR="00EB7A74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e</w:t>
      </w:r>
      <w:r w:rsidRPr="00031743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 je v priponki.</w:t>
      </w:r>
      <w:r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 xml:space="preserve"> </w:t>
      </w:r>
    </w:p>
    <w:p w14:paraId="7729B934" w14:textId="77777777" w:rsidR="00096E68" w:rsidRDefault="00096E68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</w:p>
    <w:p w14:paraId="280D5576" w14:textId="17B689D0" w:rsidR="00031743" w:rsidRPr="00031743" w:rsidRDefault="00031743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Kontakt za medije: 041 334 362</w:t>
      </w:r>
      <w:r w:rsidR="00D56623">
        <w:rPr>
          <w:rFonts w:ascii="Arial Narrow" w:eastAsia="Times New Roman" w:hAnsi="Arial Narrow"/>
          <w:b/>
          <w:color w:val="000000"/>
          <w:sz w:val="28"/>
          <w:szCs w:val="28"/>
          <w:u w:color="000000"/>
          <w:lang w:val="sl-SI"/>
        </w:rPr>
        <w:t>, dr. Katerina Vidner Ferkov</w:t>
      </w:r>
    </w:p>
    <w:p w14:paraId="4EF60F87" w14:textId="77777777" w:rsidR="009D3B5D" w:rsidRDefault="009D3B5D" w:rsidP="00E256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360" w:lineRule="auto"/>
        <w:rPr>
          <w:rFonts w:ascii="Arial Narrow" w:eastAsia="Times New Roman" w:hAnsi="Arial Narrow"/>
          <w:color w:val="000000"/>
          <w:sz w:val="28"/>
          <w:szCs w:val="28"/>
          <w:u w:color="000000"/>
          <w:lang w:val="sl-SI"/>
        </w:rPr>
      </w:pPr>
    </w:p>
    <w:sectPr w:rsidR="009D3B5D">
      <w:headerReference w:type="default" r:id="rId11"/>
      <w:footerReference w:type="default" r:id="rId12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C1F42" w14:textId="77777777" w:rsidR="00DC7C64" w:rsidRDefault="00DC7C64">
      <w:r>
        <w:separator/>
      </w:r>
    </w:p>
  </w:endnote>
  <w:endnote w:type="continuationSeparator" w:id="0">
    <w:p w14:paraId="59B0C132" w14:textId="77777777" w:rsidR="00DC7C64" w:rsidRDefault="00DC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Times New Roman"/>
    <w:charset w:val="00"/>
    <w:family w:val="roman"/>
    <w:pitch w:val="default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3D024" w14:textId="77777777" w:rsidR="00A655A5" w:rsidRDefault="00A655A5">
    <w:pPr>
      <w:pStyle w:val="HeaderFooter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Baskerville" w:hAnsi="Baskerville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Baskerville" w:hAnsi="Baskerville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D9663" w14:textId="77777777" w:rsidR="00DC7C64" w:rsidRDefault="00DC7C64">
      <w:r>
        <w:separator/>
      </w:r>
    </w:p>
  </w:footnote>
  <w:footnote w:type="continuationSeparator" w:id="0">
    <w:p w14:paraId="54B22BC3" w14:textId="77777777" w:rsidR="00DC7C64" w:rsidRDefault="00DC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C990" w14:textId="77777777" w:rsidR="00A655A5" w:rsidRDefault="00A655A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01B6"/>
    <w:multiLevelType w:val="hybridMultilevel"/>
    <w:tmpl w:val="A4C8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C4567"/>
    <w:multiLevelType w:val="hybridMultilevel"/>
    <w:tmpl w:val="882A50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E58C6"/>
    <w:multiLevelType w:val="hybridMultilevel"/>
    <w:tmpl w:val="B5BC7D36"/>
    <w:styleLink w:val="ImportedStyle3"/>
    <w:lvl w:ilvl="0" w:tplc="1D468A4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38DBCE">
      <w:start w:val="1"/>
      <w:numFmt w:val="lowerLetter"/>
      <w:lvlText w:val="%2.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2E47E">
      <w:start w:val="1"/>
      <w:numFmt w:val="lowerRoman"/>
      <w:lvlText w:val="%3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6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3C2536">
      <w:start w:val="1"/>
      <w:numFmt w:val="decimal"/>
      <w:lvlText w:val="%4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0C4598">
      <w:start w:val="1"/>
      <w:numFmt w:val="lowerLetter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B488AA">
      <w:start w:val="1"/>
      <w:numFmt w:val="lowerRoman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</w:tabs>
        <w:ind w:left="432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A48AFC">
      <w:start w:val="1"/>
      <w:numFmt w:val="decimal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A89A88">
      <w:start w:val="1"/>
      <w:numFmt w:val="lowerLetter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38EE4E">
      <w:start w:val="1"/>
      <w:numFmt w:val="lowerRoman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648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7942C8E"/>
    <w:multiLevelType w:val="hybridMultilevel"/>
    <w:tmpl w:val="260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33116"/>
    <w:multiLevelType w:val="hybridMultilevel"/>
    <w:tmpl w:val="A06823CA"/>
    <w:styleLink w:val="ImportedStyle2"/>
    <w:lvl w:ilvl="0" w:tplc="6E508C78">
      <w:start w:val="1"/>
      <w:numFmt w:val="decimal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4039E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EE118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36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C906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06D7A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E0AD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426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408F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0C21E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F247EE">
      <w:start w:val="1"/>
      <w:numFmt w:val="lowerRoman"/>
      <w:suff w:val="nothing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638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912341B"/>
    <w:multiLevelType w:val="hybridMultilevel"/>
    <w:tmpl w:val="B5BC7D36"/>
    <w:numStyleLink w:val="ImportedStyle3"/>
  </w:abstractNum>
  <w:abstractNum w:abstractNumId="6">
    <w:nsid w:val="70D431EC"/>
    <w:multiLevelType w:val="hybridMultilevel"/>
    <w:tmpl w:val="A06823CA"/>
    <w:numStyleLink w:val="ImportedStyle2"/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480F"/>
    <w:rsid w:val="00022EC2"/>
    <w:rsid w:val="00031743"/>
    <w:rsid w:val="00032EC8"/>
    <w:rsid w:val="00096E68"/>
    <w:rsid w:val="000B5200"/>
    <w:rsid w:val="000D70A3"/>
    <w:rsid w:val="0015403E"/>
    <w:rsid w:val="00165106"/>
    <w:rsid w:val="001735E7"/>
    <w:rsid w:val="001775C0"/>
    <w:rsid w:val="00184E3D"/>
    <w:rsid w:val="001A7B08"/>
    <w:rsid w:val="001B155B"/>
    <w:rsid w:val="001D030B"/>
    <w:rsid w:val="00254A91"/>
    <w:rsid w:val="00266B7B"/>
    <w:rsid w:val="00292714"/>
    <w:rsid w:val="00316E4C"/>
    <w:rsid w:val="00346F50"/>
    <w:rsid w:val="00380045"/>
    <w:rsid w:val="00387FFB"/>
    <w:rsid w:val="00452765"/>
    <w:rsid w:val="00453F9A"/>
    <w:rsid w:val="004A1586"/>
    <w:rsid w:val="004A2586"/>
    <w:rsid w:val="004B5323"/>
    <w:rsid w:val="00506547"/>
    <w:rsid w:val="005821F0"/>
    <w:rsid w:val="005A7AA4"/>
    <w:rsid w:val="005B182B"/>
    <w:rsid w:val="005C7965"/>
    <w:rsid w:val="005D1746"/>
    <w:rsid w:val="005F1A5E"/>
    <w:rsid w:val="006232E1"/>
    <w:rsid w:val="00630BA9"/>
    <w:rsid w:val="006E1033"/>
    <w:rsid w:val="006E6C5F"/>
    <w:rsid w:val="0072420E"/>
    <w:rsid w:val="00732C39"/>
    <w:rsid w:val="00734FC5"/>
    <w:rsid w:val="0075480F"/>
    <w:rsid w:val="00777DA8"/>
    <w:rsid w:val="007A117C"/>
    <w:rsid w:val="007A365F"/>
    <w:rsid w:val="00841069"/>
    <w:rsid w:val="00855C99"/>
    <w:rsid w:val="008C040B"/>
    <w:rsid w:val="008D17BC"/>
    <w:rsid w:val="0098623F"/>
    <w:rsid w:val="009948EF"/>
    <w:rsid w:val="009D2340"/>
    <w:rsid w:val="009D3B5D"/>
    <w:rsid w:val="009E0890"/>
    <w:rsid w:val="009E38BA"/>
    <w:rsid w:val="00A655A5"/>
    <w:rsid w:val="00AA2178"/>
    <w:rsid w:val="00AF495D"/>
    <w:rsid w:val="00B9756E"/>
    <w:rsid w:val="00BB2E3A"/>
    <w:rsid w:val="00BB76EF"/>
    <w:rsid w:val="00C06417"/>
    <w:rsid w:val="00C625FD"/>
    <w:rsid w:val="00CA57B4"/>
    <w:rsid w:val="00CE0E7B"/>
    <w:rsid w:val="00CE7A8B"/>
    <w:rsid w:val="00D16408"/>
    <w:rsid w:val="00D220FD"/>
    <w:rsid w:val="00D559F8"/>
    <w:rsid w:val="00D56623"/>
    <w:rsid w:val="00DA1054"/>
    <w:rsid w:val="00DB7B9E"/>
    <w:rsid w:val="00DC7C64"/>
    <w:rsid w:val="00DE173E"/>
    <w:rsid w:val="00E204B6"/>
    <w:rsid w:val="00E23F05"/>
    <w:rsid w:val="00E25629"/>
    <w:rsid w:val="00E27D3E"/>
    <w:rsid w:val="00EB7A74"/>
    <w:rsid w:val="00EF703C"/>
    <w:rsid w:val="00F21818"/>
    <w:rsid w:val="00F71C53"/>
    <w:rsid w:val="00F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6D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Baskerville" w:eastAsia="Baskerville" w:hAnsi="Baskerville" w:cs="Baskerville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ascii="Didot" w:eastAsia="Didot" w:hAnsi="Didot" w:cs="Didot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ascii="Baskerville" w:eastAsia="Baskerville" w:hAnsi="Baskerville" w:cs="Baskerville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sz w:val="18"/>
      <w:szCs w:val="18"/>
      <w:u w:val="single"/>
    </w:rPr>
  </w:style>
  <w:style w:type="paragraph" w:customStyle="1" w:styleId="BodyA">
    <w:name w:val="Body A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Odstavekseznama">
    <w:name w:val="List Paragraph"/>
    <w:basedOn w:val="Navaden"/>
    <w:uiPriority w:val="34"/>
    <w:qFormat/>
    <w:rsid w:val="005A7AA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A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A74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566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662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6623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66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6623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Baskerville" w:eastAsia="Baskerville" w:hAnsi="Baskerville" w:cs="Baskerville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ascii="Didot" w:eastAsia="Didot" w:hAnsi="Didot" w:cs="Didot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ascii="Baskerville" w:eastAsia="Baskerville" w:hAnsi="Baskerville" w:cs="Baskerville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sz w:val="18"/>
      <w:szCs w:val="18"/>
      <w:u w:val="single"/>
    </w:rPr>
  </w:style>
  <w:style w:type="paragraph" w:customStyle="1" w:styleId="BodyA">
    <w:name w:val="Body A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Odstavekseznama">
    <w:name w:val="List Paragraph"/>
    <w:basedOn w:val="Navaden"/>
    <w:uiPriority w:val="34"/>
    <w:qFormat/>
    <w:rsid w:val="005A7AA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A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A74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5662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662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6623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66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662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rebrnan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ebrna.nit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dcterms:created xsi:type="dcterms:W3CDTF">2019-09-26T06:43:00Z</dcterms:created>
  <dcterms:modified xsi:type="dcterms:W3CDTF">2019-09-26T06:43:00Z</dcterms:modified>
</cp:coreProperties>
</file>